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A6AE" w14:textId="345B6658" w:rsidR="00EB0375" w:rsidRPr="00E24953" w:rsidRDefault="00275B6A" w:rsidP="00E249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4953">
        <w:rPr>
          <w:rFonts w:ascii="Times New Roman" w:hAnsi="Times New Roman" w:cs="Times New Roman"/>
          <w:b/>
          <w:sz w:val="24"/>
          <w:szCs w:val="24"/>
        </w:rPr>
        <w:t>БЛОКИ ВОПРО</w:t>
      </w:r>
      <w:r w:rsidR="007C0037" w:rsidRPr="00E24953">
        <w:rPr>
          <w:rFonts w:ascii="Times New Roman" w:hAnsi="Times New Roman" w:cs="Times New Roman"/>
          <w:b/>
          <w:sz w:val="24"/>
          <w:szCs w:val="24"/>
        </w:rPr>
        <w:t xml:space="preserve">СОВ К ИТОГОВОМУ </w:t>
      </w:r>
      <w:r w:rsidR="007879D1">
        <w:rPr>
          <w:rFonts w:ascii="Times New Roman" w:hAnsi="Times New Roman" w:cs="Times New Roman"/>
          <w:b/>
          <w:sz w:val="24"/>
          <w:szCs w:val="24"/>
        </w:rPr>
        <w:t>ЗАНЯТИЮ</w:t>
      </w:r>
      <w:r w:rsidR="007C0037" w:rsidRPr="00E24953">
        <w:rPr>
          <w:rFonts w:ascii="Times New Roman" w:hAnsi="Times New Roman" w:cs="Times New Roman"/>
          <w:b/>
          <w:sz w:val="24"/>
          <w:szCs w:val="24"/>
        </w:rPr>
        <w:t xml:space="preserve"> ПО ЦИКЛУ «</w:t>
      </w:r>
      <w:r w:rsidRPr="00E24953">
        <w:rPr>
          <w:rFonts w:ascii="Times New Roman" w:hAnsi="Times New Roman" w:cs="Times New Roman"/>
          <w:b/>
          <w:sz w:val="24"/>
          <w:szCs w:val="24"/>
        </w:rPr>
        <w:t>ПОЛИКЛИНИЧЕСКАЯ ПЕДИАТРИЯ»</w:t>
      </w:r>
      <w:r w:rsidR="002B4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84C" w:rsidRPr="00E24953">
        <w:rPr>
          <w:rFonts w:ascii="Times New Roman" w:hAnsi="Times New Roman"/>
          <w:b/>
          <w:sz w:val="24"/>
          <w:szCs w:val="24"/>
        </w:rPr>
        <w:t xml:space="preserve">БЛОК </w:t>
      </w:r>
      <w:proofErr w:type="gramStart"/>
      <w:r w:rsidR="005D184C" w:rsidRPr="00E24953">
        <w:rPr>
          <w:rFonts w:ascii="Times New Roman" w:hAnsi="Times New Roman"/>
          <w:b/>
          <w:sz w:val="24"/>
          <w:szCs w:val="24"/>
        </w:rPr>
        <w:t>11-6</w:t>
      </w:r>
      <w:proofErr w:type="gramEnd"/>
      <w:r w:rsidR="005D184C" w:rsidRPr="00E24953">
        <w:rPr>
          <w:rFonts w:ascii="Times New Roman" w:hAnsi="Times New Roman"/>
          <w:b/>
          <w:sz w:val="24"/>
          <w:szCs w:val="24"/>
        </w:rPr>
        <w:t xml:space="preserve"> (11 семестр 6 курс)</w:t>
      </w:r>
    </w:p>
    <w:p w14:paraId="5E97246C" w14:textId="77777777" w:rsidR="00785470" w:rsidRPr="00E24953" w:rsidRDefault="003852C2" w:rsidP="00BD1333">
      <w:pPr>
        <w:pStyle w:val="a3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953">
        <w:rPr>
          <w:rFonts w:ascii="Times New Roman" w:hAnsi="Times New Roman" w:cs="Times New Roman"/>
          <w:sz w:val="24"/>
          <w:szCs w:val="24"/>
        </w:rPr>
        <w:t>Профилактическая работа педиатра с новорождёнными детьми на педиатрическом участке: первый, второй, третий врачебный патронаж, (сроки, цель).</w:t>
      </w:r>
      <w:r w:rsidR="005D184C" w:rsidRPr="00E24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D1A73" w14:textId="77777777" w:rsidR="00785470" w:rsidRPr="00E24953" w:rsidRDefault="003852C2" w:rsidP="00BD1333">
      <w:pPr>
        <w:pStyle w:val="a3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953">
        <w:rPr>
          <w:rFonts w:ascii="Times New Roman" w:hAnsi="Times New Roman" w:cs="Times New Roman"/>
          <w:sz w:val="24"/>
          <w:szCs w:val="24"/>
        </w:rPr>
        <w:t xml:space="preserve">Группы риска новорожденных: факторы, позволяющие отнести новорожденного к определенной группе риска, </w:t>
      </w:r>
      <w:r w:rsidR="00DE3C7C" w:rsidRPr="00E24953">
        <w:rPr>
          <w:rFonts w:ascii="Times New Roman" w:hAnsi="Times New Roman" w:cs="Times New Roman"/>
          <w:sz w:val="24"/>
          <w:szCs w:val="24"/>
        </w:rPr>
        <w:t>Особенности диспансерного наблюдения детей из групп риска по патологии ЦНС, с риском внутриутробного инфицирования, с риском трофических нарушений и эндокринопатий, с риском врожденных пороков развития наследственных заболеваний, социального риска.</w:t>
      </w:r>
    </w:p>
    <w:p w14:paraId="79CC9819" w14:textId="77777777" w:rsidR="00785470" w:rsidRPr="00E24953" w:rsidRDefault="00DE3C7C" w:rsidP="00BD1333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953">
        <w:rPr>
          <w:rFonts w:ascii="Times New Roman" w:hAnsi="Times New Roman" w:cs="Times New Roman"/>
          <w:sz w:val="24"/>
          <w:szCs w:val="24"/>
        </w:rPr>
        <w:t xml:space="preserve">Стандарт наблюдения недоношенного ребенка участковым врачом педиатром: </w:t>
      </w:r>
      <w:r w:rsidR="00785470" w:rsidRPr="00E24953">
        <w:rPr>
          <w:rFonts w:ascii="Times New Roman" w:hAnsi="Times New Roman" w:cs="Times New Roman"/>
          <w:sz w:val="24"/>
          <w:szCs w:val="24"/>
        </w:rPr>
        <w:t xml:space="preserve">Сроки наблюдения участковым педиатром, узкими специалистами, лабораторная диагностика. Особенности ухода за недоношенными новорожденными детьми. Профилактика рахита и анемии у недоношенных. Особенности вакцинопрофилактики у недоношенных детей. Особенности организации питания у недоношенных детей. Особенности введения прикормов у недоношенных детей. </w:t>
      </w:r>
    </w:p>
    <w:p w14:paraId="38F3ED9F" w14:textId="77777777" w:rsidR="00785470" w:rsidRPr="00E24953" w:rsidRDefault="00182EDB" w:rsidP="00BD1333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953">
        <w:rPr>
          <w:rFonts w:ascii="Times New Roman" w:hAnsi="Times New Roman" w:cs="Times New Roman"/>
          <w:bCs/>
          <w:sz w:val="24"/>
          <w:szCs w:val="24"/>
        </w:rPr>
        <w:t>Принципы составления индивидуального рациона детям от 1 г. до 3 лет</w:t>
      </w:r>
      <w:r w:rsidR="00785470" w:rsidRPr="00E24953">
        <w:rPr>
          <w:rFonts w:ascii="Times New Roman" w:hAnsi="Times New Roman" w:cs="Times New Roman"/>
          <w:bCs/>
          <w:sz w:val="24"/>
          <w:szCs w:val="24"/>
        </w:rPr>
        <w:t>.</w:t>
      </w:r>
      <w:r w:rsidR="009064D8" w:rsidRPr="00E249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4953">
        <w:rPr>
          <w:rFonts w:ascii="Times New Roman" w:hAnsi="Times New Roman" w:cs="Times New Roman"/>
          <w:bCs/>
          <w:sz w:val="24"/>
          <w:szCs w:val="24"/>
        </w:rPr>
        <w:t>Организация питания детей от 1г. до 3 лет с избыточной массой тела, со склонностью к запорам, с нарушением пищевого поведения, детей – вегетарианцев.</w:t>
      </w:r>
      <w:r w:rsidR="005D184C" w:rsidRPr="00E249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84C" w:rsidRPr="00E24953">
        <w:rPr>
          <w:rFonts w:ascii="Times New Roman" w:hAnsi="Times New Roman"/>
          <w:sz w:val="24"/>
          <w:szCs w:val="24"/>
        </w:rPr>
        <w:t>С составлением меню на конкретный возраст и состояние.</w:t>
      </w:r>
    </w:p>
    <w:p w14:paraId="00EFAE07" w14:textId="77777777" w:rsidR="00182EDB" w:rsidRPr="00E24953" w:rsidRDefault="00182EDB" w:rsidP="00BD133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24953">
        <w:rPr>
          <w:rFonts w:ascii="Times New Roman" w:hAnsi="Times New Roman" w:cs="Times New Roman"/>
          <w:sz w:val="24"/>
          <w:szCs w:val="24"/>
        </w:rPr>
        <w:t>Диетопрофилактика</w:t>
      </w:r>
      <w:proofErr w:type="spellEnd"/>
      <w:r w:rsidRPr="00E24953">
        <w:rPr>
          <w:rFonts w:ascii="Times New Roman" w:hAnsi="Times New Roman" w:cs="Times New Roman"/>
          <w:sz w:val="24"/>
          <w:szCs w:val="24"/>
        </w:rPr>
        <w:t xml:space="preserve"> дефицитных состояний у детей в возрасте от 1 г. до 3 лет: Профилактика железодефицитных состояний, Профилактика недостаточности витамина D.</w:t>
      </w:r>
      <w:r w:rsidR="005D184C" w:rsidRPr="00E24953">
        <w:rPr>
          <w:rFonts w:ascii="Times New Roman" w:hAnsi="Times New Roman" w:cs="Times New Roman"/>
          <w:sz w:val="24"/>
          <w:szCs w:val="24"/>
        </w:rPr>
        <w:t xml:space="preserve"> </w:t>
      </w:r>
      <w:r w:rsidR="005D184C" w:rsidRPr="00E24953">
        <w:rPr>
          <w:rFonts w:ascii="Times New Roman" w:hAnsi="Times New Roman"/>
          <w:sz w:val="24"/>
          <w:szCs w:val="24"/>
        </w:rPr>
        <w:t>С составлением меню на конкретный возраст и состояние.</w:t>
      </w:r>
    </w:p>
    <w:p w14:paraId="05F3FE0A" w14:textId="77777777" w:rsidR="008C59B8" w:rsidRPr="00E24953" w:rsidRDefault="008C59B8" w:rsidP="00BD1333">
      <w:pPr>
        <w:pStyle w:val="a3"/>
        <w:numPr>
          <w:ilvl w:val="0"/>
          <w:numId w:val="1"/>
        </w:numPr>
        <w:tabs>
          <w:tab w:val="left" w:pos="709"/>
        </w:tabs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953">
        <w:rPr>
          <w:rFonts w:ascii="Times New Roman" w:hAnsi="Times New Roman" w:cs="Times New Roman"/>
          <w:bCs/>
          <w:sz w:val="24"/>
          <w:szCs w:val="24"/>
        </w:rPr>
        <w:t xml:space="preserve">Организация профилактических осмотров детей участковым педиатром: </w:t>
      </w:r>
      <w:r w:rsidRPr="00E24953">
        <w:rPr>
          <w:rFonts w:ascii="Times New Roman" w:hAnsi="Times New Roman" w:cs="Times New Roman"/>
          <w:sz w:val="24"/>
          <w:szCs w:val="24"/>
        </w:rPr>
        <w:t xml:space="preserve">Группы здоровья, их характеристика. </w:t>
      </w:r>
      <w:r w:rsidR="00A762E0" w:rsidRPr="00E24953">
        <w:rPr>
          <w:rFonts w:ascii="Times New Roman" w:hAnsi="Times New Roman" w:cs="Times New Roman"/>
          <w:sz w:val="24"/>
          <w:szCs w:val="24"/>
        </w:rPr>
        <w:t>Оценка критериев здоровья. Сокращения, используемые участковым педиатром при записи в форме 112/у (психометрия, соматический статус, поведение, назначения).  Группы нервно</w:t>
      </w:r>
      <w:r w:rsidR="00C91577" w:rsidRPr="00E24953">
        <w:rPr>
          <w:rFonts w:ascii="Times New Roman" w:hAnsi="Times New Roman" w:cs="Times New Roman"/>
          <w:sz w:val="24"/>
          <w:szCs w:val="24"/>
        </w:rPr>
        <w:t xml:space="preserve"> – психического развития. </w:t>
      </w:r>
      <w:proofErr w:type="spellStart"/>
      <w:r w:rsidR="00C91577" w:rsidRPr="00E24953">
        <w:rPr>
          <w:rFonts w:ascii="Times New Roman" w:hAnsi="Times New Roman" w:cs="Times New Roman"/>
          <w:sz w:val="24"/>
          <w:szCs w:val="24"/>
        </w:rPr>
        <w:t>Эпикризные</w:t>
      </w:r>
      <w:proofErr w:type="spellEnd"/>
      <w:r w:rsidR="00C91577" w:rsidRPr="00E24953">
        <w:rPr>
          <w:rFonts w:ascii="Times New Roman" w:hAnsi="Times New Roman" w:cs="Times New Roman"/>
          <w:sz w:val="24"/>
          <w:szCs w:val="24"/>
        </w:rPr>
        <w:t xml:space="preserve"> сроки формирования умений у детей от 1г. до 3 лет. </w:t>
      </w:r>
      <w:r w:rsidR="00C91577" w:rsidRPr="00E24953">
        <w:rPr>
          <w:rFonts w:ascii="Times New Roman" w:hAnsi="Times New Roman" w:cs="Times New Roman"/>
          <w:bCs/>
          <w:sz w:val="24"/>
          <w:szCs w:val="24"/>
        </w:rPr>
        <w:t>Принципы подбора упражнений, массажа, режима дня в за</w:t>
      </w:r>
      <w:r w:rsidR="00C91577" w:rsidRPr="00E24953">
        <w:rPr>
          <w:rFonts w:ascii="Times New Roman" w:hAnsi="Times New Roman" w:cs="Times New Roman"/>
          <w:bCs/>
          <w:sz w:val="24"/>
          <w:szCs w:val="24"/>
        </w:rPr>
        <w:softHyphen/>
        <w:t>висимости от возраста (</w:t>
      </w:r>
      <w:r w:rsidR="00C91577" w:rsidRPr="00E24953">
        <w:rPr>
          <w:rFonts w:ascii="Times New Roman" w:hAnsi="Times New Roman" w:cs="Times New Roman"/>
          <w:sz w:val="24"/>
          <w:szCs w:val="24"/>
        </w:rPr>
        <w:t>с указанием номера и их характеристик).</w:t>
      </w:r>
    </w:p>
    <w:p w14:paraId="7C6581A6" w14:textId="7D7FADD2" w:rsidR="009064D8" w:rsidRPr="00E24953" w:rsidRDefault="009064D8" w:rsidP="00BD1333">
      <w:pPr>
        <w:pStyle w:val="a3"/>
        <w:numPr>
          <w:ilvl w:val="0"/>
          <w:numId w:val="1"/>
        </w:numPr>
        <w:spacing w:after="0" w:line="240" w:lineRule="auto"/>
        <w:ind w:left="0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E24953">
        <w:rPr>
          <w:rFonts w:ascii="Times New Roman" w:hAnsi="Times New Roman"/>
          <w:sz w:val="24"/>
          <w:szCs w:val="24"/>
        </w:rPr>
        <w:t xml:space="preserve">Алгоритм действия участкового педиатра при инфекционных заболеваниях (ветряная оспа, краснуха, </w:t>
      </w:r>
      <w:proofErr w:type="spellStart"/>
      <w:r w:rsidRPr="00E24953">
        <w:rPr>
          <w:rFonts w:ascii="Times New Roman" w:hAnsi="Times New Roman"/>
          <w:sz w:val="24"/>
          <w:szCs w:val="24"/>
        </w:rPr>
        <w:t>эпид</w:t>
      </w:r>
      <w:proofErr w:type="spellEnd"/>
      <w:r w:rsidRPr="00E24953">
        <w:rPr>
          <w:rFonts w:ascii="Times New Roman" w:hAnsi="Times New Roman"/>
          <w:sz w:val="24"/>
          <w:szCs w:val="24"/>
        </w:rPr>
        <w:t>.</w:t>
      </w:r>
      <w:r w:rsidR="002B46CF">
        <w:rPr>
          <w:rFonts w:ascii="Times New Roman" w:hAnsi="Times New Roman"/>
          <w:sz w:val="24"/>
          <w:szCs w:val="24"/>
        </w:rPr>
        <w:t xml:space="preserve"> </w:t>
      </w:r>
      <w:r w:rsidRPr="00E24953">
        <w:rPr>
          <w:rFonts w:ascii="Times New Roman" w:hAnsi="Times New Roman"/>
          <w:sz w:val="24"/>
          <w:szCs w:val="24"/>
        </w:rPr>
        <w:t>паротит, ск</w:t>
      </w:r>
      <w:r w:rsidR="002B46CF">
        <w:rPr>
          <w:rFonts w:ascii="Times New Roman" w:hAnsi="Times New Roman"/>
          <w:sz w:val="24"/>
          <w:szCs w:val="24"/>
        </w:rPr>
        <w:t xml:space="preserve">арлатина, корь, </w:t>
      </w:r>
      <w:r w:rsidR="002B58D3">
        <w:rPr>
          <w:rFonts w:ascii="Times New Roman" w:hAnsi="Times New Roman"/>
          <w:sz w:val="24"/>
          <w:szCs w:val="24"/>
        </w:rPr>
        <w:t>ОРВИ) у</w:t>
      </w:r>
      <w:r w:rsidR="002B46CF">
        <w:rPr>
          <w:rFonts w:ascii="Times New Roman" w:hAnsi="Times New Roman"/>
          <w:sz w:val="24"/>
          <w:szCs w:val="24"/>
        </w:rPr>
        <w:t xml:space="preserve"> детей. Д</w:t>
      </w:r>
      <w:r w:rsidRPr="00E24953">
        <w:rPr>
          <w:rFonts w:ascii="Times New Roman" w:hAnsi="Times New Roman"/>
          <w:sz w:val="24"/>
          <w:szCs w:val="24"/>
        </w:rPr>
        <w:t xml:space="preserve">иагностика, регистрация, клиника, тактика ведения </w:t>
      </w:r>
      <w:r w:rsidR="002B46CF">
        <w:rPr>
          <w:rFonts w:ascii="Times New Roman" w:hAnsi="Times New Roman"/>
          <w:sz w:val="24"/>
          <w:szCs w:val="24"/>
        </w:rPr>
        <w:t xml:space="preserve">инфекционных заболеваний </w:t>
      </w:r>
      <w:r w:rsidRPr="00E24953">
        <w:rPr>
          <w:rFonts w:ascii="Times New Roman" w:hAnsi="Times New Roman"/>
          <w:sz w:val="24"/>
          <w:szCs w:val="24"/>
        </w:rPr>
        <w:t xml:space="preserve">на педиатрическом участке, показания к госпитализации, реабилитация, профилактика согласно Клиническим </w:t>
      </w:r>
      <w:r w:rsidR="002B46CF">
        <w:rPr>
          <w:rFonts w:ascii="Times New Roman" w:hAnsi="Times New Roman"/>
          <w:sz w:val="24"/>
          <w:szCs w:val="24"/>
        </w:rPr>
        <w:t>рекомендациям</w:t>
      </w:r>
      <w:r w:rsidRPr="00E24953">
        <w:rPr>
          <w:rFonts w:ascii="Times New Roman" w:hAnsi="Times New Roman"/>
          <w:sz w:val="24"/>
          <w:szCs w:val="24"/>
        </w:rPr>
        <w:t>.</w:t>
      </w:r>
    </w:p>
    <w:p w14:paraId="5D2BB599" w14:textId="77777777" w:rsidR="00BD1333" w:rsidRPr="00E24953" w:rsidRDefault="00BD1333" w:rsidP="00BD1333">
      <w:pPr>
        <w:pStyle w:val="2"/>
        <w:numPr>
          <w:ilvl w:val="0"/>
          <w:numId w:val="1"/>
        </w:numPr>
        <w:spacing w:after="0" w:line="240" w:lineRule="auto"/>
        <w:ind w:left="0"/>
        <w:jc w:val="both"/>
        <w:outlineLvl w:val="0"/>
      </w:pPr>
      <w:r w:rsidRPr="00E24953">
        <w:t xml:space="preserve">Диагностические критерии острого бронхита, </w:t>
      </w:r>
      <w:proofErr w:type="spellStart"/>
      <w:r w:rsidRPr="00E24953">
        <w:t>обструктивного</w:t>
      </w:r>
      <w:proofErr w:type="spellEnd"/>
      <w:r w:rsidRPr="00E24953">
        <w:t xml:space="preserve"> бронхита,  </w:t>
      </w:r>
      <w:proofErr w:type="spellStart"/>
      <w:r w:rsidRPr="00E24953">
        <w:t>бронхиолита</w:t>
      </w:r>
      <w:proofErr w:type="spellEnd"/>
      <w:r w:rsidRPr="00E24953">
        <w:t>, внебольничной пневмонии (Федеральные клинические рекомендации). Дифференциальная диагностика заболеваний органов дыхания у детей в амбулаторно-поликлинических условиях. Фенотипы кашля. Степени дыхательной недостаточности.</w:t>
      </w:r>
    </w:p>
    <w:p w14:paraId="70E28592" w14:textId="77777777" w:rsidR="00BD1333" w:rsidRPr="00E24953" w:rsidRDefault="00BD1333" w:rsidP="00BD1333">
      <w:pPr>
        <w:pStyle w:val="2"/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outlineLvl w:val="0"/>
      </w:pPr>
      <w:r w:rsidRPr="00E24953">
        <w:t xml:space="preserve">Принципы лечения основных бронхолегочных патологий (группы препаратов, дозы, длительность терапии). Показания к назначению антибактериальной терапии при данных нозологиях. Показания к госпитализации. Диспансерное наблюдение </w:t>
      </w:r>
      <w:proofErr w:type="spellStart"/>
      <w:r w:rsidRPr="00E24953">
        <w:t>реконвалесцентов</w:t>
      </w:r>
      <w:proofErr w:type="spellEnd"/>
      <w:r w:rsidRPr="00E24953">
        <w:t xml:space="preserve">. Критерии снятия с диспансерного учета. Реабилитационные мероприятия возможности вакцинопрофилактики. </w:t>
      </w:r>
    </w:p>
    <w:p w14:paraId="3D2B2DD2" w14:textId="77777777" w:rsidR="009064D8" w:rsidRPr="00E24953" w:rsidRDefault="009064D8" w:rsidP="00BD1333">
      <w:pPr>
        <w:pStyle w:val="2"/>
        <w:numPr>
          <w:ilvl w:val="0"/>
          <w:numId w:val="1"/>
        </w:numPr>
        <w:spacing w:after="0" w:line="240" w:lineRule="auto"/>
        <w:ind w:left="0"/>
        <w:jc w:val="both"/>
        <w:outlineLvl w:val="0"/>
      </w:pPr>
      <w:r w:rsidRPr="00E24953">
        <w:t xml:space="preserve">Диагностика, лечение, диспансерное наблюдение и принципы реабилитации детей с заболеваниями органов мочевой системы в условиях поликлиники (ИМВП, о. и хр. пиелонефрит, о. и </w:t>
      </w:r>
      <w:proofErr w:type="spellStart"/>
      <w:proofErr w:type="gramStart"/>
      <w:r w:rsidRPr="00E24953">
        <w:t>хр.гломерулонефрит</w:t>
      </w:r>
      <w:proofErr w:type="spellEnd"/>
      <w:proofErr w:type="gramEnd"/>
      <w:r w:rsidRPr="00E24953">
        <w:t xml:space="preserve">, </w:t>
      </w:r>
      <w:proofErr w:type="spellStart"/>
      <w:r w:rsidRPr="00E24953">
        <w:t>о.цистит</w:t>
      </w:r>
      <w:proofErr w:type="spellEnd"/>
      <w:r w:rsidRPr="00E24953">
        <w:t>). Расшифровка анализа мочи.</w:t>
      </w:r>
    </w:p>
    <w:p w14:paraId="3C89ADD3" w14:textId="77777777" w:rsidR="009064D8" w:rsidRPr="00E24953" w:rsidRDefault="009064D8" w:rsidP="00BD133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4953">
        <w:rPr>
          <w:rFonts w:ascii="Times New Roman" w:hAnsi="Times New Roman"/>
          <w:sz w:val="24"/>
          <w:szCs w:val="24"/>
        </w:rPr>
        <w:t xml:space="preserve">Диагностика, лечение, диспансерное наблюдение и реабилитация детей с заболеваниями крови и органов кроветворения в условиях поликлиники. (железодефицитная анемия, тромбоцитопеническая пурпура, </w:t>
      </w:r>
      <w:proofErr w:type="spellStart"/>
      <w:r w:rsidRPr="00E24953">
        <w:rPr>
          <w:rFonts w:ascii="Times New Roman" w:hAnsi="Times New Roman"/>
          <w:sz w:val="24"/>
          <w:szCs w:val="24"/>
        </w:rPr>
        <w:t>лимфаденопатия</w:t>
      </w:r>
      <w:proofErr w:type="spellEnd"/>
      <w:r w:rsidRPr="00E249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4953">
        <w:rPr>
          <w:rFonts w:ascii="Times New Roman" w:hAnsi="Times New Roman"/>
          <w:sz w:val="24"/>
          <w:szCs w:val="24"/>
        </w:rPr>
        <w:t>нейтропения</w:t>
      </w:r>
      <w:proofErr w:type="spellEnd"/>
      <w:r w:rsidRPr="00E24953">
        <w:rPr>
          <w:rFonts w:ascii="Times New Roman" w:hAnsi="Times New Roman"/>
          <w:sz w:val="24"/>
          <w:szCs w:val="24"/>
        </w:rPr>
        <w:t>). Расшифровка выданного анализа крови или написание анализа в норме по возрасту 0-17 лет</w:t>
      </w:r>
    </w:p>
    <w:p w14:paraId="08DE5E02" w14:textId="77777777" w:rsidR="00B53884" w:rsidRPr="00E24953" w:rsidRDefault="009064D8" w:rsidP="00BD133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4953">
        <w:rPr>
          <w:rFonts w:ascii="Times New Roman" w:hAnsi="Times New Roman"/>
          <w:sz w:val="24"/>
          <w:szCs w:val="24"/>
        </w:rPr>
        <w:t xml:space="preserve">Диагностика, </w:t>
      </w:r>
      <w:proofErr w:type="spellStart"/>
      <w:r w:rsidRPr="00E24953">
        <w:rPr>
          <w:rFonts w:ascii="Times New Roman" w:hAnsi="Times New Roman"/>
          <w:sz w:val="24"/>
          <w:szCs w:val="24"/>
        </w:rPr>
        <w:t>диспан</w:t>
      </w:r>
      <w:proofErr w:type="spellEnd"/>
      <w:r w:rsidRPr="00E24953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E24953">
        <w:rPr>
          <w:rFonts w:ascii="Times New Roman" w:hAnsi="Times New Roman"/>
          <w:sz w:val="24"/>
          <w:szCs w:val="24"/>
        </w:rPr>
        <w:t>ерное</w:t>
      </w:r>
      <w:proofErr w:type="spellEnd"/>
      <w:r w:rsidRPr="00E24953">
        <w:rPr>
          <w:rFonts w:ascii="Times New Roman" w:hAnsi="Times New Roman"/>
          <w:sz w:val="24"/>
          <w:szCs w:val="24"/>
        </w:rPr>
        <w:t xml:space="preserve"> наблюдение и принципы реабилитации детей с эндокринной патологией в условиях поликлиники (сахарный диабет, врожденный гипотиреоз, адреногенитальный синдром, ожирение).</w:t>
      </w:r>
    </w:p>
    <w:sectPr w:rsidR="00B53884" w:rsidRPr="00E2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188F"/>
    <w:multiLevelType w:val="hybridMultilevel"/>
    <w:tmpl w:val="E6DC1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0388"/>
    <w:multiLevelType w:val="hybridMultilevel"/>
    <w:tmpl w:val="F35474AE"/>
    <w:lvl w:ilvl="0" w:tplc="C12EAA6A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51C5608"/>
    <w:multiLevelType w:val="hybridMultilevel"/>
    <w:tmpl w:val="5A76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04383"/>
    <w:multiLevelType w:val="hybridMultilevel"/>
    <w:tmpl w:val="56F802A6"/>
    <w:lvl w:ilvl="0" w:tplc="1024B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EDB"/>
    <w:rsid w:val="000C300D"/>
    <w:rsid w:val="00182EDB"/>
    <w:rsid w:val="00275B6A"/>
    <w:rsid w:val="002B46CF"/>
    <w:rsid w:val="002B58D3"/>
    <w:rsid w:val="003852C2"/>
    <w:rsid w:val="003F6D34"/>
    <w:rsid w:val="004B6871"/>
    <w:rsid w:val="005D184C"/>
    <w:rsid w:val="0062457C"/>
    <w:rsid w:val="00785470"/>
    <w:rsid w:val="007879D1"/>
    <w:rsid w:val="007C0037"/>
    <w:rsid w:val="008961F4"/>
    <w:rsid w:val="008C59B8"/>
    <w:rsid w:val="009064D8"/>
    <w:rsid w:val="00A762E0"/>
    <w:rsid w:val="00B4790B"/>
    <w:rsid w:val="00B53884"/>
    <w:rsid w:val="00BD1333"/>
    <w:rsid w:val="00C91577"/>
    <w:rsid w:val="00DE3C7C"/>
    <w:rsid w:val="00E24953"/>
    <w:rsid w:val="00EA5F5D"/>
    <w:rsid w:val="00E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A28C"/>
  <w15:docId w15:val="{D8BFD36D-5ADE-2549-9204-FF2D6CF5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82EDB"/>
    <w:pPr>
      <w:ind w:left="720"/>
      <w:contextualSpacing/>
    </w:pPr>
  </w:style>
  <w:style w:type="paragraph" w:customStyle="1" w:styleId="1">
    <w:name w:val="Абзац списка1"/>
    <w:basedOn w:val="a"/>
    <w:link w:val="ListParagraphChar"/>
    <w:rsid w:val="00785470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"/>
    <w:locked/>
    <w:rsid w:val="00785470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rsid w:val="003F6D3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6D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90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 Колтунцева</cp:lastModifiedBy>
  <cp:revision>16</cp:revision>
  <dcterms:created xsi:type="dcterms:W3CDTF">2017-09-04T18:20:00Z</dcterms:created>
  <dcterms:modified xsi:type="dcterms:W3CDTF">2022-01-30T17:14:00Z</dcterms:modified>
</cp:coreProperties>
</file>