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A5" w:rsidRPr="00D77CE7" w:rsidRDefault="004568A5" w:rsidP="004C2E94">
      <w:pPr>
        <w:spacing w:after="0"/>
        <w:ind w:firstLine="567"/>
        <w:jc w:val="center"/>
        <w:rPr>
          <w:rFonts w:ascii="Times New Roman" w:hAnsi="Times New Roman"/>
          <w:b/>
        </w:rPr>
      </w:pPr>
      <w:r w:rsidRPr="00D77CE7">
        <w:rPr>
          <w:rFonts w:ascii="Times New Roman" w:hAnsi="Times New Roman"/>
          <w:b/>
        </w:rPr>
        <w:t>Перечень экзаменационных вопросов</w:t>
      </w:r>
    </w:p>
    <w:p w:rsidR="004568A5" w:rsidRPr="00D77CE7" w:rsidRDefault="00AB31CB" w:rsidP="004C2E94">
      <w:pPr>
        <w:spacing w:after="0"/>
        <w:ind w:firstLine="567"/>
        <w:jc w:val="center"/>
        <w:rPr>
          <w:rFonts w:ascii="Times New Roman" w:hAnsi="Times New Roman"/>
        </w:rPr>
      </w:pPr>
      <w:r w:rsidRPr="00D77CE7">
        <w:rPr>
          <w:rFonts w:ascii="Times New Roman" w:hAnsi="Times New Roman"/>
        </w:rPr>
        <w:t>по дисциплине</w:t>
      </w:r>
    </w:p>
    <w:p w:rsidR="00815DFA" w:rsidRPr="00D77CE7" w:rsidRDefault="00AB31CB" w:rsidP="004C2E94">
      <w:pPr>
        <w:spacing w:after="0"/>
        <w:ind w:firstLine="567"/>
        <w:jc w:val="center"/>
        <w:rPr>
          <w:rFonts w:ascii="Times New Roman" w:hAnsi="Times New Roman"/>
          <w:b/>
        </w:rPr>
      </w:pPr>
      <w:r w:rsidRPr="00D77CE7">
        <w:rPr>
          <w:rFonts w:ascii="Times New Roman" w:hAnsi="Times New Roman"/>
          <w:b/>
        </w:rPr>
        <w:t>«</w:t>
      </w:r>
      <w:r w:rsidR="00815DFA" w:rsidRPr="00D77CE7">
        <w:rPr>
          <w:rFonts w:ascii="Times New Roman" w:hAnsi="Times New Roman"/>
          <w:b/>
        </w:rPr>
        <w:t>Безопасность жизнедеятельности, медицина катастроф</w:t>
      </w:r>
      <w:r w:rsidRPr="00D77CE7">
        <w:rPr>
          <w:rFonts w:ascii="Times New Roman" w:hAnsi="Times New Roman"/>
          <w:b/>
        </w:rPr>
        <w:t>»</w:t>
      </w:r>
    </w:p>
    <w:p w:rsidR="0079451B" w:rsidRPr="00D77CE7" w:rsidRDefault="00D77CE7" w:rsidP="004C2E94">
      <w:pPr>
        <w:spacing w:after="0"/>
        <w:ind w:firstLine="567"/>
        <w:jc w:val="center"/>
        <w:rPr>
          <w:rFonts w:ascii="Times New Roman" w:hAnsi="Times New Roman"/>
        </w:rPr>
      </w:pPr>
      <w:r w:rsidRPr="00D77CE7">
        <w:rPr>
          <w:rFonts w:ascii="Times New Roman" w:hAnsi="Times New Roman"/>
        </w:rPr>
        <w:t>для студентов педиатрического, лечебного</w:t>
      </w:r>
      <w:r w:rsidR="006979D7">
        <w:rPr>
          <w:rFonts w:ascii="Times New Roman" w:hAnsi="Times New Roman"/>
        </w:rPr>
        <w:t>, стоматологического</w:t>
      </w:r>
      <w:r w:rsidRPr="00D77CE7">
        <w:rPr>
          <w:rFonts w:ascii="Times New Roman" w:hAnsi="Times New Roman"/>
        </w:rPr>
        <w:t xml:space="preserve"> факультетов, «Медико-профилактическое дело», «Медицинская биофизика».</w:t>
      </w:r>
    </w:p>
    <w:p w:rsidR="00672A27" w:rsidRPr="00D77CE7" w:rsidRDefault="00672A27" w:rsidP="004C2E94">
      <w:pPr>
        <w:spacing w:after="0"/>
        <w:ind w:firstLine="567"/>
        <w:jc w:val="center"/>
        <w:rPr>
          <w:rFonts w:ascii="Times New Roman" w:hAnsi="Times New Roman"/>
          <w:b/>
        </w:rPr>
      </w:pPr>
    </w:p>
    <w:p w:rsidR="00672A27" w:rsidRPr="00D77CE7" w:rsidRDefault="00672A27" w:rsidP="004C2E94">
      <w:pPr>
        <w:spacing w:after="0"/>
        <w:ind w:firstLine="567"/>
        <w:jc w:val="center"/>
        <w:rPr>
          <w:rFonts w:ascii="Times New Roman" w:hAnsi="Times New Roman"/>
          <w:b/>
        </w:rPr>
      </w:pPr>
    </w:p>
    <w:p w:rsidR="0079451B" w:rsidRPr="00D77CE7" w:rsidRDefault="0079451B" w:rsidP="004C2E94">
      <w:pPr>
        <w:spacing w:after="0"/>
        <w:ind w:firstLine="567"/>
        <w:jc w:val="center"/>
        <w:rPr>
          <w:rFonts w:ascii="Times New Roman" w:hAnsi="Times New Roman"/>
          <w:b/>
        </w:rPr>
      </w:pPr>
      <w:r w:rsidRPr="00D77CE7">
        <w:rPr>
          <w:rFonts w:ascii="Times New Roman" w:hAnsi="Times New Roman"/>
          <w:b/>
        </w:rPr>
        <w:t>Раздел «Безопасность жизнедеятельности»</w:t>
      </w:r>
    </w:p>
    <w:p w:rsidR="00AB31CB" w:rsidRPr="00D77CE7" w:rsidRDefault="00AB31CB" w:rsidP="004C2E94">
      <w:pPr>
        <w:spacing w:after="0"/>
        <w:ind w:firstLine="567"/>
        <w:jc w:val="center"/>
        <w:rPr>
          <w:rFonts w:ascii="Times New Roman" w:hAnsi="Times New Roman"/>
          <w:b/>
        </w:rPr>
      </w:pPr>
    </w:p>
    <w:p w:rsidR="0079451B" w:rsidRPr="00D77CE7" w:rsidRDefault="0079451B" w:rsidP="004C2E94">
      <w:pPr>
        <w:pStyle w:val="a7"/>
        <w:widowControl w:val="0"/>
        <w:spacing w:after="0"/>
        <w:ind w:firstLine="567"/>
        <w:jc w:val="both"/>
        <w:rPr>
          <w:rFonts w:ascii="Times New Roman" w:hAnsi="Times New Roman"/>
        </w:rPr>
      </w:pPr>
      <w:r w:rsidRPr="00D77CE7">
        <w:rPr>
          <w:rFonts w:ascii="Times New Roman" w:hAnsi="Times New Roman"/>
        </w:rPr>
        <w:t xml:space="preserve">1. Предмет, цель и задачи дисциплины «Безопасность жизнедеятельности». Основные термины и определения дисциплины. </w:t>
      </w:r>
    </w:p>
    <w:p w:rsidR="0079451B" w:rsidRPr="00D77CE7" w:rsidRDefault="0079451B" w:rsidP="004C2E94">
      <w:pPr>
        <w:pStyle w:val="a7"/>
        <w:widowControl w:val="0"/>
        <w:spacing w:after="0"/>
        <w:ind w:firstLine="567"/>
        <w:jc w:val="both"/>
        <w:rPr>
          <w:rFonts w:ascii="Times New Roman" w:hAnsi="Times New Roman"/>
          <w:iCs/>
        </w:rPr>
      </w:pPr>
      <w:r w:rsidRPr="00D77CE7">
        <w:rPr>
          <w:rFonts w:ascii="Times New Roman" w:hAnsi="Times New Roman"/>
        </w:rPr>
        <w:t xml:space="preserve">2. Опасность, как центральное понятие БЖД. Безопасность: определение, виды. </w:t>
      </w:r>
      <w:r w:rsidRPr="00D77CE7">
        <w:rPr>
          <w:rFonts w:ascii="Times New Roman" w:hAnsi="Times New Roman"/>
          <w:bCs/>
          <w:kern w:val="24"/>
        </w:rPr>
        <w:t xml:space="preserve">Источники формирования опасности. Классификация опасностей. Понятие поражающего фактора. Классификация поражающих факторов по происхождению. </w:t>
      </w:r>
      <w:r w:rsidRPr="00D77CE7">
        <w:rPr>
          <w:rFonts w:ascii="Times New Roman" w:hAnsi="Times New Roman"/>
          <w:iCs/>
        </w:rPr>
        <w:t>Идентификация опасности.</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iCs/>
        </w:rPr>
        <w:t>3. Понятие риска. Анализ риска. Приемлемый риск. Диапазоны риска.</w:t>
      </w:r>
      <w:r w:rsidRPr="00D77CE7">
        <w:rPr>
          <w:rFonts w:ascii="Times New Roman" w:hAnsi="Times New Roman"/>
          <w:bCs/>
        </w:rPr>
        <w:t xml:space="preserve"> Управление риском. Принципы, методы и средства обеспечения безо</w:t>
      </w:r>
      <w:r w:rsidRPr="00D77CE7">
        <w:rPr>
          <w:rFonts w:ascii="Times New Roman" w:hAnsi="Times New Roman"/>
        </w:rPr>
        <w:t>пасности жизнедеятельности человека.</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4. Национальная безопасность. Внутренние угрозы национальной безопасности РФ. Химический, радиационный и биологический терроризм, как угроза национальной безопасности РФ.</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5. Основные принципы и нормативно-правовая база защиты населения от ЧС. Гражданская оборона: определение, роль и место в общей системе национальной безопасности России, организационная структура, силы ГО. Медицинская служба ГО.</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6. Основные принципы и нормативно-правовая база защиты населения от ЧС. Единая государственная система предупреждения и  ликвидации ЧС (РСЧС): определение, роль и место в общей системе национальной безопасности России, организационная структура, силы и средства, режимы функционирования.</w:t>
      </w:r>
    </w:p>
    <w:p w:rsidR="0079451B" w:rsidRPr="00D77CE7" w:rsidRDefault="0079451B" w:rsidP="004C2E94">
      <w:pPr>
        <w:spacing w:after="0"/>
        <w:ind w:firstLine="567"/>
        <w:jc w:val="both"/>
        <w:rPr>
          <w:rFonts w:ascii="Times New Roman" w:eastAsia="Times New Roman" w:hAnsi="Times New Roman"/>
          <w:lang w:eastAsia="ru-RU"/>
        </w:rPr>
      </w:pPr>
      <w:r w:rsidRPr="00D77CE7">
        <w:rPr>
          <w:rFonts w:ascii="Times New Roman" w:hAnsi="Times New Roman"/>
        </w:rPr>
        <w:t xml:space="preserve">7. </w:t>
      </w:r>
      <w:r w:rsidRPr="00D77CE7">
        <w:rPr>
          <w:rFonts w:ascii="Times New Roman" w:eastAsia="Times New Roman" w:hAnsi="Times New Roman"/>
          <w:lang w:eastAsia="ru-RU"/>
        </w:rPr>
        <w:t xml:space="preserve">Чрезвычайная ситуация (определение). Источники ЧС. Классификация ЧС (по причинам возникновения, поражающему фактору, по масштабу, по количеству пострадавших). </w:t>
      </w:r>
      <w:r w:rsidRPr="00D77CE7">
        <w:rPr>
          <w:rFonts w:ascii="Times New Roman" w:eastAsia="Times New Roman" w:hAnsi="Times New Roman"/>
          <w:bCs/>
          <w:lang w:eastAsia="ru-RU"/>
        </w:rPr>
        <w:t>Поражающие факторы ЧС</w:t>
      </w:r>
      <w:r w:rsidRPr="00D77CE7">
        <w:rPr>
          <w:rFonts w:ascii="Times New Roman" w:eastAsia="Times New Roman" w:hAnsi="Times New Roman"/>
          <w:lang w:eastAsia="ru-RU"/>
        </w:rPr>
        <w:t>. Фазы развития ЧС.</w:t>
      </w:r>
    </w:p>
    <w:p w:rsidR="0079451B" w:rsidRPr="00D77CE7" w:rsidRDefault="0079451B" w:rsidP="004C2E94">
      <w:pPr>
        <w:spacing w:after="0"/>
        <w:ind w:firstLine="567"/>
        <w:jc w:val="both"/>
        <w:rPr>
          <w:rFonts w:ascii="Times New Roman" w:eastAsia="Times New Roman" w:hAnsi="Times New Roman"/>
          <w:lang w:eastAsia="ru-RU"/>
        </w:rPr>
      </w:pPr>
      <w:r w:rsidRPr="00D77CE7">
        <w:rPr>
          <w:rFonts w:ascii="Times New Roman" w:eastAsia="Times New Roman" w:hAnsi="Times New Roman"/>
          <w:lang w:eastAsia="ru-RU"/>
        </w:rPr>
        <w:t>8. Медико-тактическая характеристика (МТХ) очага катастрофы (ЧС). Общие и санитарные потери при ЧС, структура санитарных потерь, особенности санитарных потерь при ЧС.</w:t>
      </w:r>
    </w:p>
    <w:p w:rsidR="0079451B" w:rsidRPr="00D77CE7" w:rsidRDefault="0079451B" w:rsidP="004C2E94">
      <w:pPr>
        <w:spacing w:after="0"/>
        <w:ind w:firstLine="567"/>
        <w:jc w:val="both"/>
        <w:rPr>
          <w:rFonts w:ascii="Times New Roman" w:eastAsia="Times New Roman" w:hAnsi="Times New Roman"/>
          <w:lang w:eastAsia="ru-RU"/>
        </w:rPr>
      </w:pPr>
      <w:r w:rsidRPr="00D77CE7">
        <w:rPr>
          <w:rFonts w:ascii="Times New Roman" w:eastAsia="Times New Roman" w:hAnsi="Times New Roman"/>
          <w:lang w:eastAsia="ru-RU"/>
        </w:rPr>
        <w:t>9. Чрезвычайные ситуации природного характера. Классификация. Причины возникновения. Медико-тактическая характеристика очага наводнения. Медико-тактическая характеристика очага землетрясения.</w:t>
      </w:r>
    </w:p>
    <w:p w:rsidR="0079451B" w:rsidRPr="00D77CE7" w:rsidRDefault="0079451B" w:rsidP="004C2E94">
      <w:pPr>
        <w:spacing w:after="0"/>
        <w:ind w:firstLine="567"/>
        <w:jc w:val="both"/>
        <w:rPr>
          <w:rFonts w:ascii="Times New Roman" w:eastAsia="Times New Roman" w:hAnsi="Times New Roman"/>
          <w:shd w:val="clear" w:color="auto" w:fill="FFFFFF"/>
          <w:lang w:eastAsia="ru-RU"/>
        </w:rPr>
      </w:pPr>
      <w:r w:rsidRPr="00D77CE7">
        <w:rPr>
          <w:rFonts w:ascii="Times New Roman" w:eastAsia="Times New Roman" w:hAnsi="Times New Roman"/>
          <w:lang w:eastAsia="ru-RU"/>
        </w:rPr>
        <w:t>1</w:t>
      </w:r>
      <w:r w:rsidR="002547DF" w:rsidRPr="00D77CE7">
        <w:rPr>
          <w:rFonts w:ascii="Times New Roman" w:eastAsia="Times New Roman" w:hAnsi="Times New Roman"/>
          <w:lang w:eastAsia="ru-RU"/>
        </w:rPr>
        <w:t>0</w:t>
      </w:r>
      <w:r w:rsidRPr="00D77CE7">
        <w:rPr>
          <w:rFonts w:ascii="Times New Roman" w:eastAsia="Times New Roman" w:hAnsi="Times New Roman"/>
          <w:lang w:eastAsia="ru-RU"/>
        </w:rPr>
        <w:t xml:space="preserve">. </w:t>
      </w:r>
      <w:r w:rsidRPr="00D77CE7">
        <w:rPr>
          <w:rFonts w:ascii="Times New Roman" w:eastAsia="Times New Roman" w:hAnsi="Times New Roman"/>
          <w:shd w:val="clear" w:color="auto" w:fill="FFFFFF"/>
          <w:lang w:eastAsia="ru-RU"/>
        </w:rPr>
        <w:t>Химически опасный объект, химическая авария. Причины химических аварий. Классификация аварий на химически опасных объектах. Аварийно-опасные химические вещества (АХОВ): определение, примеры.</w:t>
      </w:r>
      <w:r w:rsidRPr="00D77CE7">
        <w:rPr>
          <w:rFonts w:ascii="Times New Roman" w:hAnsi="Times New Roman"/>
          <w:shd w:val="clear" w:color="auto" w:fill="FFFFFF"/>
        </w:rPr>
        <w:t xml:space="preserve"> Медико-тактическая характеристика очагов поражения АХОВ.</w:t>
      </w:r>
    </w:p>
    <w:p w:rsidR="0079451B" w:rsidRPr="00D77CE7" w:rsidRDefault="0079451B" w:rsidP="004C2E94">
      <w:pPr>
        <w:spacing w:after="0"/>
        <w:ind w:firstLine="567"/>
        <w:jc w:val="both"/>
        <w:rPr>
          <w:rFonts w:ascii="Times New Roman" w:eastAsia="Times New Roman" w:hAnsi="Times New Roman"/>
          <w:color w:val="000000"/>
          <w:lang w:eastAsia="ru-RU"/>
        </w:rPr>
      </w:pPr>
      <w:r w:rsidRPr="00D77CE7">
        <w:rPr>
          <w:rFonts w:ascii="Times New Roman" w:eastAsia="Times New Roman" w:hAnsi="Times New Roman"/>
          <w:shd w:val="clear" w:color="auto" w:fill="FFFFFF"/>
          <w:lang w:eastAsia="ru-RU"/>
        </w:rPr>
        <w:t>1</w:t>
      </w:r>
      <w:r w:rsidR="002547DF" w:rsidRPr="00D77CE7">
        <w:rPr>
          <w:rFonts w:ascii="Times New Roman" w:eastAsia="Times New Roman" w:hAnsi="Times New Roman"/>
          <w:shd w:val="clear" w:color="auto" w:fill="FFFFFF"/>
          <w:lang w:eastAsia="ru-RU"/>
        </w:rPr>
        <w:t>1</w:t>
      </w:r>
      <w:r w:rsidRPr="00D77CE7">
        <w:rPr>
          <w:rFonts w:ascii="Times New Roman" w:eastAsia="Times New Roman" w:hAnsi="Times New Roman"/>
          <w:shd w:val="clear" w:color="auto" w:fill="FFFFFF"/>
          <w:lang w:eastAsia="ru-RU"/>
        </w:rPr>
        <w:t xml:space="preserve">. </w:t>
      </w:r>
      <w:r w:rsidRPr="00D77CE7">
        <w:rPr>
          <w:rFonts w:ascii="Times New Roman" w:hAnsi="Times New Roman"/>
          <w:shd w:val="clear" w:color="auto" w:fill="FFFFFF"/>
        </w:rPr>
        <w:t>Зона химического загрязнения. О</w:t>
      </w:r>
      <w:r w:rsidRPr="00D77CE7">
        <w:rPr>
          <w:rFonts w:ascii="Times New Roman" w:eastAsia="Times New Roman" w:hAnsi="Times New Roman"/>
          <w:bCs/>
          <w:color w:val="000000"/>
          <w:shd w:val="clear" w:color="auto" w:fill="FFFFFF"/>
          <w:lang w:eastAsia="ru-RU"/>
        </w:rPr>
        <w:t>сновные физико-химические свойства веществ, имеющие значение для формирования зон химического заражения.</w:t>
      </w:r>
      <w:r w:rsidRPr="00D77CE7">
        <w:rPr>
          <w:rFonts w:ascii="Times New Roman" w:hAnsi="Times New Roman"/>
          <w:shd w:val="clear" w:color="auto" w:fill="FFFFFF"/>
        </w:rPr>
        <w:t xml:space="preserve"> Первичное и вторичное облако. </w:t>
      </w:r>
      <w:r w:rsidRPr="00D77CE7">
        <w:rPr>
          <w:rFonts w:ascii="Times New Roman" w:eastAsia="Times New Roman" w:hAnsi="Times New Roman"/>
          <w:bCs/>
          <w:color w:val="000000"/>
          <w:shd w:val="clear" w:color="auto" w:fill="FFFFFF"/>
          <w:lang w:eastAsia="ru-RU"/>
        </w:rPr>
        <w:t xml:space="preserve">Особенности их формирования, отличия. </w:t>
      </w:r>
      <w:r w:rsidRPr="00D77CE7">
        <w:rPr>
          <w:rFonts w:ascii="Times New Roman" w:hAnsi="Times New Roman"/>
          <w:shd w:val="clear" w:color="auto" w:fill="FFFFFF"/>
        </w:rPr>
        <w:t>Очаг химического поражения: определение, виды. Медико-тактическая характеристика очага химического поражения. Общие принципы лечебно-эвакуационного обеспечения ликвидации химического очага.</w:t>
      </w:r>
    </w:p>
    <w:p w:rsidR="0079451B" w:rsidRPr="00D77CE7" w:rsidRDefault="002547DF" w:rsidP="004C2E94">
      <w:pPr>
        <w:spacing w:after="0"/>
        <w:ind w:firstLine="567"/>
        <w:jc w:val="both"/>
        <w:rPr>
          <w:rFonts w:ascii="Times New Roman" w:eastAsia="Times New Roman" w:hAnsi="Times New Roman"/>
          <w:bCs/>
          <w:color w:val="000000"/>
          <w:shd w:val="clear" w:color="auto" w:fill="FFFFFF"/>
          <w:lang w:eastAsia="ru-RU"/>
        </w:rPr>
      </w:pPr>
      <w:r w:rsidRPr="00D77CE7">
        <w:rPr>
          <w:rFonts w:ascii="Times New Roman" w:eastAsia="Times New Roman" w:hAnsi="Times New Roman"/>
          <w:color w:val="000000"/>
          <w:lang w:eastAsia="ru-RU"/>
        </w:rPr>
        <w:t>12</w:t>
      </w:r>
      <w:r w:rsidR="0079451B" w:rsidRPr="00D77CE7">
        <w:rPr>
          <w:rFonts w:ascii="Times New Roman" w:eastAsia="Times New Roman" w:hAnsi="Times New Roman"/>
          <w:color w:val="000000"/>
          <w:lang w:eastAsia="ru-RU"/>
        </w:rPr>
        <w:t>. Х</w:t>
      </w:r>
      <w:r w:rsidR="0079451B" w:rsidRPr="00D77CE7">
        <w:rPr>
          <w:rFonts w:ascii="Times New Roman" w:eastAsia="Times New Roman" w:hAnsi="Times New Roman"/>
          <w:bCs/>
          <w:color w:val="000000"/>
          <w:shd w:val="clear" w:color="auto" w:fill="FFFFFF"/>
          <w:lang w:eastAsia="ru-RU"/>
        </w:rPr>
        <w:t>имическая обстановка. Основные характеристики химической обстановки. Методы выявления химической обстановки. Задачи мед. службы при оценке химической обстановки. Особенности организации мед. службы при ликвидации ЧС химического характера. Требования безопасности при проведении мероприятий в очаге химического заражения.</w:t>
      </w:r>
    </w:p>
    <w:p w:rsidR="0079451B" w:rsidRPr="00D77CE7" w:rsidRDefault="002547DF" w:rsidP="004C2E94">
      <w:pPr>
        <w:spacing w:after="0"/>
        <w:ind w:firstLine="567"/>
        <w:jc w:val="both"/>
        <w:rPr>
          <w:rFonts w:ascii="Times New Roman" w:hAnsi="Times New Roman"/>
        </w:rPr>
      </w:pPr>
      <w:r w:rsidRPr="00D77CE7">
        <w:rPr>
          <w:rFonts w:ascii="Times New Roman" w:eastAsia="Times New Roman" w:hAnsi="Times New Roman"/>
          <w:bCs/>
          <w:color w:val="000000"/>
          <w:shd w:val="clear" w:color="auto" w:fill="FFFFFF"/>
          <w:lang w:eastAsia="ru-RU"/>
        </w:rPr>
        <w:t>13</w:t>
      </w:r>
      <w:r w:rsidR="0079451B" w:rsidRPr="00D77CE7">
        <w:rPr>
          <w:rFonts w:ascii="Times New Roman" w:eastAsia="Times New Roman" w:hAnsi="Times New Roman"/>
          <w:bCs/>
          <w:color w:val="000000"/>
          <w:shd w:val="clear" w:color="auto" w:fill="FFFFFF"/>
          <w:lang w:eastAsia="ru-RU"/>
        </w:rPr>
        <w:t xml:space="preserve">. </w:t>
      </w:r>
      <w:r w:rsidR="0079451B" w:rsidRPr="00D77CE7">
        <w:rPr>
          <w:rFonts w:ascii="Times New Roman" w:hAnsi="Times New Roman"/>
          <w:color w:val="000000"/>
        </w:rPr>
        <w:t>Радиационно</w:t>
      </w:r>
      <w:r w:rsidR="004568A5" w:rsidRPr="00D77CE7">
        <w:rPr>
          <w:rFonts w:ascii="Times New Roman" w:hAnsi="Times New Roman"/>
          <w:color w:val="000000"/>
        </w:rPr>
        <w:t>-</w:t>
      </w:r>
      <w:r w:rsidR="0079451B" w:rsidRPr="00D77CE7">
        <w:rPr>
          <w:rFonts w:ascii="Times New Roman" w:hAnsi="Times New Roman"/>
          <w:color w:val="000000"/>
        </w:rPr>
        <w:t xml:space="preserve">опасный объект, определение, примеры. </w:t>
      </w:r>
      <w:r w:rsidR="0079451B" w:rsidRPr="00D77CE7">
        <w:rPr>
          <w:rFonts w:ascii="Times New Roman" w:hAnsi="Times New Roman"/>
          <w:color w:val="000000"/>
          <w:lang w:eastAsia="ru-RU"/>
        </w:rPr>
        <w:t xml:space="preserve">Радиационная авария, классификация, фазы развития. Ядерное оружие, определение, классификация. Виды ядерных взрывов. История применения ядерного оружия. </w:t>
      </w:r>
      <w:r w:rsidR="0079451B" w:rsidRPr="00D77CE7">
        <w:rPr>
          <w:rFonts w:ascii="Times New Roman" w:hAnsi="Times New Roman"/>
        </w:rPr>
        <w:t>Поражающие факторы ядерного взрыва. Характеристика санитарных потерь.</w:t>
      </w:r>
    </w:p>
    <w:p w:rsidR="0079451B" w:rsidRPr="00D77CE7" w:rsidRDefault="002547DF" w:rsidP="004C2E94">
      <w:pPr>
        <w:spacing w:after="0"/>
        <w:ind w:firstLine="567"/>
        <w:jc w:val="both"/>
        <w:rPr>
          <w:rFonts w:ascii="Times New Roman" w:hAnsi="Times New Roman"/>
          <w:bCs/>
          <w:color w:val="000000"/>
        </w:rPr>
      </w:pPr>
      <w:r w:rsidRPr="00D77CE7">
        <w:rPr>
          <w:rFonts w:ascii="Times New Roman" w:hAnsi="Times New Roman"/>
        </w:rPr>
        <w:t>14</w:t>
      </w:r>
      <w:r w:rsidR="0079451B" w:rsidRPr="00D77CE7">
        <w:rPr>
          <w:rFonts w:ascii="Times New Roman" w:hAnsi="Times New Roman"/>
        </w:rPr>
        <w:t xml:space="preserve">. </w:t>
      </w:r>
      <w:r w:rsidR="0079451B" w:rsidRPr="00D77CE7">
        <w:rPr>
          <w:rFonts w:ascii="Times New Roman" w:hAnsi="Times New Roman"/>
          <w:bCs/>
          <w:color w:val="000000"/>
        </w:rPr>
        <w:t xml:space="preserve">Радиоактивное заражение местности. </w:t>
      </w:r>
      <w:r w:rsidR="0079451B" w:rsidRPr="00D77CE7">
        <w:rPr>
          <w:rFonts w:ascii="Times New Roman" w:hAnsi="Times New Roman"/>
          <w:color w:val="000000"/>
        </w:rPr>
        <w:t>Зонирование радиоактивного заражения местности при радиационных авариях</w:t>
      </w:r>
      <w:r w:rsidR="0079451B" w:rsidRPr="00D77CE7">
        <w:rPr>
          <w:rFonts w:ascii="Times New Roman" w:hAnsi="Times New Roman"/>
          <w:bCs/>
          <w:color w:val="000000"/>
        </w:rPr>
        <w:t>, при ядерных взрывах, критерий для разделения следа облака ядерного взрыва на зоны радиоактивного заражения. Правило семерок.</w:t>
      </w:r>
    </w:p>
    <w:p w:rsidR="0079451B" w:rsidRPr="00D77CE7" w:rsidRDefault="002547DF" w:rsidP="004C2E94">
      <w:pPr>
        <w:pStyle w:val="aa"/>
        <w:spacing w:line="276" w:lineRule="auto"/>
        <w:ind w:firstLine="567"/>
        <w:jc w:val="both"/>
        <w:rPr>
          <w:rFonts w:ascii="Times New Roman" w:hAnsi="Times New Roman"/>
          <w:color w:val="000000"/>
          <w:sz w:val="22"/>
          <w:szCs w:val="22"/>
        </w:rPr>
      </w:pPr>
      <w:r w:rsidRPr="00D77CE7">
        <w:rPr>
          <w:rFonts w:ascii="Times New Roman" w:hAnsi="Times New Roman"/>
          <w:bCs/>
          <w:color w:val="000000"/>
          <w:sz w:val="22"/>
          <w:szCs w:val="22"/>
        </w:rPr>
        <w:t>15</w:t>
      </w:r>
      <w:r w:rsidR="0079451B" w:rsidRPr="00D77CE7">
        <w:rPr>
          <w:rFonts w:ascii="Times New Roman" w:hAnsi="Times New Roman"/>
          <w:bCs/>
          <w:color w:val="000000"/>
          <w:sz w:val="22"/>
          <w:szCs w:val="22"/>
        </w:rPr>
        <w:t xml:space="preserve">. </w:t>
      </w:r>
      <w:r w:rsidR="0079451B" w:rsidRPr="00D77CE7">
        <w:rPr>
          <w:rFonts w:ascii="Times New Roman" w:hAnsi="Times New Roman"/>
          <w:color w:val="000000"/>
          <w:sz w:val="22"/>
          <w:szCs w:val="22"/>
        </w:rPr>
        <w:t>Общие меры защиты населения на различных фазах радиа</w:t>
      </w:r>
      <w:r w:rsidR="00E644FE" w:rsidRPr="00D77CE7">
        <w:rPr>
          <w:rFonts w:ascii="Times New Roman" w:hAnsi="Times New Roman"/>
          <w:color w:val="000000"/>
          <w:sz w:val="22"/>
          <w:szCs w:val="22"/>
        </w:rPr>
        <w:t>ционной аварии. Мероприятия медицинской</w:t>
      </w:r>
      <w:r w:rsidR="004568A5" w:rsidRPr="00D77CE7">
        <w:rPr>
          <w:rFonts w:ascii="Times New Roman" w:hAnsi="Times New Roman"/>
          <w:color w:val="000000"/>
          <w:sz w:val="22"/>
          <w:szCs w:val="22"/>
        </w:rPr>
        <w:t xml:space="preserve"> </w:t>
      </w:r>
      <w:r w:rsidR="0079451B" w:rsidRPr="00D77CE7">
        <w:rPr>
          <w:rFonts w:ascii="Times New Roman" w:hAnsi="Times New Roman"/>
          <w:color w:val="000000"/>
          <w:sz w:val="22"/>
          <w:szCs w:val="22"/>
        </w:rPr>
        <w:t xml:space="preserve">службы по предупреждению возникновения радиационных поражений. </w:t>
      </w:r>
    </w:p>
    <w:p w:rsidR="0079451B" w:rsidRPr="00D77CE7" w:rsidRDefault="002547DF" w:rsidP="004C2E94">
      <w:pPr>
        <w:pStyle w:val="a9"/>
        <w:shd w:val="clear" w:color="auto" w:fill="FFFFFF"/>
        <w:spacing w:before="0" w:beforeAutospacing="0" w:after="0" w:afterAutospacing="0" w:line="276" w:lineRule="auto"/>
        <w:ind w:firstLine="567"/>
        <w:jc w:val="both"/>
        <w:rPr>
          <w:color w:val="000000"/>
          <w:sz w:val="22"/>
          <w:szCs w:val="22"/>
        </w:rPr>
      </w:pPr>
      <w:r w:rsidRPr="00D77CE7">
        <w:rPr>
          <w:color w:val="000000"/>
          <w:sz w:val="22"/>
          <w:szCs w:val="22"/>
        </w:rPr>
        <w:t>16</w:t>
      </w:r>
      <w:r w:rsidR="0079451B" w:rsidRPr="00D77CE7">
        <w:rPr>
          <w:color w:val="000000"/>
          <w:sz w:val="22"/>
          <w:szCs w:val="22"/>
        </w:rPr>
        <w:t>. Р</w:t>
      </w:r>
      <w:r w:rsidR="0079451B" w:rsidRPr="00D77CE7">
        <w:rPr>
          <w:bCs/>
          <w:color w:val="000000"/>
          <w:sz w:val="22"/>
          <w:szCs w:val="22"/>
        </w:rPr>
        <w:t>адиационная обстановка, определение, критерии характеристики. М</w:t>
      </w:r>
      <w:r w:rsidR="0079451B" w:rsidRPr="00D77CE7">
        <w:rPr>
          <w:color w:val="000000"/>
          <w:sz w:val="22"/>
          <w:szCs w:val="22"/>
        </w:rPr>
        <w:t>етоды</w:t>
      </w:r>
      <w:r w:rsidR="0079451B" w:rsidRPr="00D77CE7">
        <w:rPr>
          <w:bCs/>
          <w:color w:val="000000"/>
          <w:sz w:val="22"/>
          <w:szCs w:val="22"/>
        </w:rPr>
        <w:t xml:space="preserve"> </w:t>
      </w:r>
      <w:r w:rsidR="0079451B" w:rsidRPr="00D77CE7">
        <w:rPr>
          <w:color w:val="000000"/>
          <w:sz w:val="22"/>
          <w:szCs w:val="22"/>
        </w:rPr>
        <w:t>выявления и оценки радиационной обстановки.</w:t>
      </w:r>
    </w:p>
    <w:p w:rsidR="0079451B" w:rsidRPr="00D77CE7" w:rsidRDefault="002547DF" w:rsidP="004C2E94">
      <w:pPr>
        <w:pStyle w:val="a9"/>
        <w:shd w:val="clear" w:color="auto" w:fill="FFFFFF"/>
        <w:spacing w:before="0" w:beforeAutospacing="0" w:after="0" w:afterAutospacing="0" w:line="276" w:lineRule="auto"/>
        <w:ind w:firstLine="567"/>
        <w:jc w:val="both"/>
        <w:rPr>
          <w:color w:val="000000"/>
          <w:sz w:val="22"/>
          <w:szCs w:val="22"/>
        </w:rPr>
      </w:pPr>
      <w:r w:rsidRPr="00D77CE7">
        <w:rPr>
          <w:color w:val="000000"/>
          <w:sz w:val="22"/>
          <w:szCs w:val="22"/>
        </w:rPr>
        <w:lastRenderedPageBreak/>
        <w:t>17</w:t>
      </w:r>
      <w:r w:rsidR="0079451B" w:rsidRPr="00D77CE7">
        <w:rPr>
          <w:color w:val="000000"/>
          <w:sz w:val="22"/>
          <w:szCs w:val="22"/>
        </w:rPr>
        <w:t>. Радиационная разведка и контроль: задачи, организация. Методы, используемые в работе дозиметрических приборов. Дозиметрический и радиометрический контроль.</w:t>
      </w:r>
    </w:p>
    <w:p w:rsidR="0079451B" w:rsidRPr="00D77CE7" w:rsidRDefault="002547DF" w:rsidP="004C2E94">
      <w:pPr>
        <w:pStyle w:val="a9"/>
        <w:shd w:val="clear" w:color="auto" w:fill="FFFFFF"/>
        <w:spacing w:before="0" w:beforeAutospacing="0" w:after="0" w:afterAutospacing="0" w:line="276" w:lineRule="auto"/>
        <w:ind w:firstLine="567"/>
        <w:jc w:val="both"/>
        <w:rPr>
          <w:color w:val="000000"/>
          <w:sz w:val="22"/>
          <w:szCs w:val="22"/>
        </w:rPr>
      </w:pPr>
      <w:r w:rsidRPr="00D77CE7">
        <w:rPr>
          <w:color w:val="000000"/>
          <w:sz w:val="22"/>
          <w:szCs w:val="22"/>
        </w:rPr>
        <w:t>18</w:t>
      </w:r>
      <w:r w:rsidR="0079451B" w:rsidRPr="00D77CE7">
        <w:rPr>
          <w:color w:val="000000"/>
          <w:sz w:val="22"/>
          <w:szCs w:val="22"/>
        </w:rPr>
        <w:t>. Аппаратура радиационного контроля. Классификация. Предназначение. Методы, используемые в работе дозиметрических приборов.</w:t>
      </w:r>
    </w:p>
    <w:p w:rsidR="0079451B" w:rsidRPr="00D77CE7" w:rsidRDefault="002547DF" w:rsidP="004C2E94">
      <w:pPr>
        <w:pStyle w:val="a9"/>
        <w:shd w:val="clear" w:color="auto" w:fill="FFFFFF"/>
        <w:spacing w:before="0" w:beforeAutospacing="0" w:after="0" w:afterAutospacing="0" w:line="276" w:lineRule="auto"/>
        <w:ind w:firstLine="567"/>
        <w:jc w:val="both"/>
        <w:rPr>
          <w:color w:val="000000"/>
          <w:sz w:val="22"/>
          <w:szCs w:val="22"/>
        </w:rPr>
      </w:pPr>
      <w:r w:rsidRPr="00D77CE7">
        <w:rPr>
          <w:color w:val="000000"/>
          <w:sz w:val="22"/>
          <w:szCs w:val="22"/>
        </w:rPr>
        <w:t>19</w:t>
      </w:r>
      <w:r w:rsidR="0079451B" w:rsidRPr="00D77CE7">
        <w:rPr>
          <w:color w:val="000000"/>
          <w:sz w:val="22"/>
          <w:szCs w:val="22"/>
        </w:rPr>
        <w:t>. Химическая разведка: задачи, организация. Методы определения токсичных веществ (индикация). Средства проведения химической разведки.</w:t>
      </w:r>
    </w:p>
    <w:p w:rsidR="0079451B" w:rsidRPr="00D77CE7" w:rsidRDefault="002547DF" w:rsidP="004C2E94">
      <w:pPr>
        <w:pStyle w:val="a9"/>
        <w:shd w:val="clear" w:color="auto" w:fill="FFFFFF"/>
        <w:spacing w:before="0" w:beforeAutospacing="0" w:after="0" w:afterAutospacing="0" w:line="276" w:lineRule="auto"/>
        <w:ind w:firstLine="567"/>
        <w:jc w:val="both"/>
        <w:rPr>
          <w:color w:val="000000"/>
          <w:sz w:val="22"/>
          <w:szCs w:val="22"/>
        </w:rPr>
      </w:pPr>
      <w:r w:rsidRPr="00D77CE7">
        <w:rPr>
          <w:color w:val="000000"/>
          <w:sz w:val="22"/>
          <w:szCs w:val="22"/>
        </w:rPr>
        <w:t>20</w:t>
      </w:r>
      <w:r w:rsidR="0079451B" w:rsidRPr="00D77CE7">
        <w:rPr>
          <w:color w:val="000000"/>
          <w:sz w:val="22"/>
          <w:szCs w:val="22"/>
        </w:rPr>
        <w:t>. Химическая разведка: задачи, организация, методы. Организация экспертизы воды и продовольствия на зараженность токсичными веществами.</w:t>
      </w:r>
    </w:p>
    <w:p w:rsidR="0079451B" w:rsidRPr="00D77CE7" w:rsidRDefault="002547DF" w:rsidP="004C2E94">
      <w:pPr>
        <w:spacing w:after="0"/>
        <w:ind w:firstLine="567"/>
        <w:jc w:val="both"/>
        <w:rPr>
          <w:rFonts w:ascii="Times New Roman" w:hAnsi="Times New Roman"/>
          <w:color w:val="000000"/>
        </w:rPr>
      </w:pPr>
      <w:r w:rsidRPr="00D77CE7">
        <w:rPr>
          <w:rFonts w:ascii="Times New Roman" w:hAnsi="Times New Roman"/>
          <w:color w:val="000000"/>
        </w:rPr>
        <w:t>21</w:t>
      </w:r>
      <w:r w:rsidR="0079451B" w:rsidRPr="00D77CE7">
        <w:rPr>
          <w:rFonts w:ascii="Times New Roman" w:hAnsi="Times New Roman"/>
          <w:color w:val="000000"/>
        </w:rPr>
        <w:t xml:space="preserve">. </w:t>
      </w:r>
      <w:r w:rsidR="0079451B" w:rsidRPr="00D77CE7">
        <w:rPr>
          <w:rFonts w:ascii="Times New Roman" w:hAnsi="Times New Roman"/>
        </w:rPr>
        <w:t>Специальная обработка: назначение, виды. Основные элементы специальной обработки. Виды специальной обработки. Методы дегазации, дезактивации, дезинфекции. Объем санитарной обработки. П</w:t>
      </w:r>
      <w:r w:rsidR="0079451B" w:rsidRPr="00D77CE7">
        <w:rPr>
          <w:rFonts w:ascii="Times New Roman" w:eastAsia="Times New Roman" w:hAnsi="Times New Roman"/>
          <w:color w:val="000000"/>
          <w:lang w:eastAsia="ru-RU"/>
        </w:rPr>
        <w:t xml:space="preserve">орядок проведения специальной обработки в </w:t>
      </w:r>
      <w:r w:rsidR="0079451B" w:rsidRPr="00D77CE7">
        <w:rPr>
          <w:rFonts w:ascii="Times New Roman" w:hAnsi="Times New Roman"/>
          <w:color w:val="000000"/>
        </w:rPr>
        <w:t xml:space="preserve"> случае угрозы заражения, в зоне заражения, при выходе из зоны заражения.</w:t>
      </w:r>
    </w:p>
    <w:p w:rsidR="0079451B" w:rsidRPr="00D77CE7" w:rsidRDefault="002547DF" w:rsidP="004C2E94">
      <w:pPr>
        <w:spacing w:after="0"/>
        <w:ind w:firstLine="567"/>
        <w:jc w:val="both"/>
        <w:rPr>
          <w:rFonts w:ascii="Times New Roman" w:hAnsi="Times New Roman"/>
          <w:bCs/>
          <w:iCs/>
        </w:rPr>
      </w:pPr>
      <w:r w:rsidRPr="00D77CE7">
        <w:rPr>
          <w:rFonts w:ascii="Times New Roman" w:hAnsi="Times New Roman"/>
        </w:rPr>
        <w:t>22</w:t>
      </w:r>
      <w:r w:rsidR="0079451B" w:rsidRPr="00D77CE7">
        <w:rPr>
          <w:rFonts w:ascii="Times New Roman" w:hAnsi="Times New Roman"/>
        </w:rPr>
        <w:t>. Частичная специальная обработка: определение, организация, п</w:t>
      </w:r>
      <w:r w:rsidR="0079451B" w:rsidRPr="00D77CE7">
        <w:rPr>
          <w:rFonts w:ascii="Times New Roman" w:hAnsi="Times New Roman"/>
          <w:bCs/>
          <w:iCs/>
        </w:rPr>
        <w:t>орядок проведения, методы, средства. Индивидуальный противохимический пакет.</w:t>
      </w:r>
    </w:p>
    <w:p w:rsidR="0079451B" w:rsidRPr="00D77CE7" w:rsidRDefault="002547DF" w:rsidP="004C2E94">
      <w:pPr>
        <w:spacing w:after="0"/>
        <w:ind w:firstLine="567"/>
        <w:jc w:val="both"/>
        <w:rPr>
          <w:rFonts w:ascii="Times New Roman" w:hAnsi="Times New Roman"/>
        </w:rPr>
      </w:pPr>
      <w:r w:rsidRPr="00D77CE7">
        <w:rPr>
          <w:rFonts w:ascii="Times New Roman" w:hAnsi="Times New Roman"/>
          <w:bCs/>
          <w:iCs/>
        </w:rPr>
        <w:t>23</w:t>
      </w:r>
      <w:r w:rsidR="0079451B" w:rsidRPr="00D77CE7">
        <w:rPr>
          <w:rFonts w:ascii="Times New Roman" w:hAnsi="Times New Roman"/>
          <w:bCs/>
          <w:iCs/>
        </w:rPr>
        <w:t xml:space="preserve">. </w:t>
      </w:r>
      <w:r w:rsidR="0079451B" w:rsidRPr="00D77CE7">
        <w:rPr>
          <w:rFonts w:ascii="Times New Roman" w:hAnsi="Times New Roman"/>
        </w:rPr>
        <w:t>Полная специальная обработка: определение, организация, п</w:t>
      </w:r>
      <w:r w:rsidR="0079451B" w:rsidRPr="00D77CE7">
        <w:rPr>
          <w:rFonts w:ascii="Times New Roman" w:hAnsi="Times New Roman"/>
          <w:bCs/>
          <w:iCs/>
        </w:rPr>
        <w:t xml:space="preserve">орядок проведения, методы, средства. </w:t>
      </w:r>
      <w:r w:rsidR="0079451B" w:rsidRPr="00D77CE7">
        <w:rPr>
          <w:rFonts w:ascii="Times New Roman" w:hAnsi="Times New Roman"/>
        </w:rPr>
        <w:t xml:space="preserve">Методы обеззараживания одежды и обуви. </w:t>
      </w:r>
    </w:p>
    <w:p w:rsidR="0079451B" w:rsidRPr="00D77CE7" w:rsidRDefault="002547DF" w:rsidP="004C2E94">
      <w:pPr>
        <w:spacing w:after="0"/>
        <w:ind w:firstLine="567"/>
        <w:jc w:val="both"/>
        <w:rPr>
          <w:rFonts w:ascii="Times New Roman" w:hAnsi="Times New Roman"/>
        </w:rPr>
      </w:pPr>
      <w:r w:rsidRPr="00D77CE7">
        <w:rPr>
          <w:rFonts w:ascii="Times New Roman" w:hAnsi="Times New Roman"/>
        </w:rPr>
        <w:t>24</w:t>
      </w:r>
      <w:r w:rsidR="0079451B" w:rsidRPr="00D77CE7">
        <w:rPr>
          <w:rFonts w:ascii="Times New Roman" w:hAnsi="Times New Roman"/>
        </w:rPr>
        <w:t>. Организация защиты населения при ЧС: основные принципы, способы, мероприятия. Защитные сооружения: классификация, характеристика. Убежища: характеристика, организация.</w:t>
      </w:r>
    </w:p>
    <w:p w:rsidR="0079451B" w:rsidRPr="00D77CE7" w:rsidRDefault="002547DF" w:rsidP="004C2E94">
      <w:pPr>
        <w:spacing w:after="0"/>
        <w:ind w:firstLine="567"/>
        <w:jc w:val="both"/>
        <w:rPr>
          <w:rFonts w:ascii="Times New Roman" w:hAnsi="Times New Roman"/>
        </w:rPr>
      </w:pPr>
      <w:r w:rsidRPr="00D77CE7">
        <w:rPr>
          <w:rFonts w:ascii="Times New Roman" w:hAnsi="Times New Roman"/>
        </w:rPr>
        <w:t>25</w:t>
      </w:r>
      <w:r w:rsidR="0079451B" w:rsidRPr="00D77CE7">
        <w:rPr>
          <w:rFonts w:ascii="Times New Roman" w:hAnsi="Times New Roman"/>
        </w:rPr>
        <w:t>. Медицинская защита как элемент единой системы защиты от поражающих факторов. Классификация мероприятий медицинской защиты. Средства медицинской защиты: индивидуальные комплекты.</w:t>
      </w:r>
    </w:p>
    <w:p w:rsidR="0079451B" w:rsidRPr="00D77CE7" w:rsidRDefault="002547DF" w:rsidP="004C2E94">
      <w:pPr>
        <w:spacing w:after="0"/>
        <w:ind w:firstLine="567"/>
        <w:jc w:val="both"/>
        <w:rPr>
          <w:rFonts w:ascii="Times New Roman" w:hAnsi="Times New Roman"/>
        </w:rPr>
      </w:pPr>
      <w:r w:rsidRPr="00D77CE7">
        <w:rPr>
          <w:rFonts w:ascii="Times New Roman" w:hAnsi="Times New Roman"/>
        </w:rPr>
        <w:t>26</w:t>
      </w:r>
      <w:r w:rsidR="0079451B" w:rsidRPr="00D77CE7">
        <w:rPr>
          <w:rFonts w:ascii="Times New Roman" w:hAnsi="Times New Roman"/>
        </w:rPr>
        <w:t>. Технические средства индивидуальной защиты: классификация. Физиолого-гигиеническая характеристика средств защиты кожи. Физиолого-гигиеническая характеристика средств защиты глаз.</w:t>
      </w:r>
    </w:p>
    <w:p w:rsidR="0079451B" w:rsidRPr="00D77CE7" w:rsidRDefault="002547DF" w:rsidP="004C2E94">
      <w:pPr>
        <w:spacing w:after="0"/>
        <w:ind w:firstLine="567"/>
        <w:jc w:val="both"/>
        <w:rPr>
          <w:rFonts w:ascii="Times New Roman" w:hAnsi="Times New Roman"/>
        </w:rPr>
      </w:pPr>
      <w:r w:rsidRPr="00D77CE7">
        <w:rPr>
          <w:rFonts w:ascii="Times New Roman" w:hAnsi="Times New Roman"/>
        </w:rPr>
        <w:t>27</w:t>
      </w:r>
      <w:r w:rsidR="0079451B" w:rsidRPr="00D77CE7">
        <w:rPr>
          <w:rFonts w:ascii="Times New Roman" w:hAnsi="Times New Roman"/>
        </w:rPr>
        <w:t>. Технические средства индивидуальной защиты: классификация. Физиолого-гигиеническая характеристика средств защиты органов дыхания. Физиолого-гигиеническая характеристика фильтрующих и изолирующих противогазов. Средства защиты от угарного газа. Средства защиты органов дыхания для раненых в голову.</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28. Задачи и основы организации Единой государственной системы предупреждения и ликвидации чрезвычайных ситуаций.</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29. Задачи и организация Всероссийской службы медицины катастроф.</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bCs/>
        </w:rPr>
      </w:pPr>
      <w:r w:rsidRPr="00D77CE7">
        <w:rPr>
          <w:rFonts w:ascii="Times New Roman" w:hAnsi="Times New Roman"/>
        </w:rPr>
        <w:t>30.  Медицинская служба гражданской обороны: организационная структура, задачи.</w:t>
      </w:r>
      <w:r w:rsidRPr="00D77CE7">
        <w:rPr>
          <w:rFonts w:ascii="Times New Roman" w:hAnsi="Times New Roman"/>
          <w:bCs/>
        </w:rPr>
        <w:t xml:space="preserve"> Мероприятия, выполняемые на этапе планирования (</w:t>
      </w:r>
      <w:r w:rsidRPr="00D77CE7">
        <w:rPr>
          <w:rFonts w:ascii="Times New Roman" w:hAnsi="Times New Roman"/>
        </w:rPr>
        <w:t xml:space="preserve">в условиях мирного времени),  </w:t>
      </w:r>
      <w:r w:rsidRPr="00D77CE7">
        <w:rPr>
          <w:rFonts w:ascii="Times New Roman" w:hAnsi="Times New Roman"/>
          <w:bCs/>
        </w:rPr>
        <w:t>при угрозе нападения (переводе на военное положение), при ликвидации очагов массовых поражений.</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bCs/>
        </w:rPr>
        <w:t xml:space="preserve">31. </w:t>
      </w:r>
      <w:r w:rsidRPr="00D77CE7">
        <w:rPr>
          <w:rFonts w:ascii="Times New Roman" w:hAnsi="Times New Roman"/>
        </w:rPr>
        <w:t>Основные принципы организации современной системы лечебно-эвакуационных мероприятий. История становления современной системы ЛЭМ.</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32. Медицинская эвакуация: определение, цель. Лечебно-эвакуационное направление. Этап медицинской эвакуации: определение, задачи. Способы эвакуации. Понятие о транспортабельности.</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caps/>
        </w:rPr>
      </w:pPr>
      <w:r w:rsidRPr="00D77CE7">
        <w:rPr>
          <w:rFonts w:ascii="Times New Roman" w:hAnsi="Times New Roman"/>
        </w:rPr>
        <w:t>33. Эвакуация населения: принципы организации. Организация медицинской помощи при эвакуации. Санитарно-гигиенические и противоэпидемические мероприятия.</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3</w:t>
      </w:r>
      <w:r w:rsidR="00073CC8" w:rsidRPr="00D77CE7">
        <w:rPr>
          <w:rFonts w:ascii="Times New Roman" w:hAnsi="Times New Roman"/>
        </w:rPr>
        <w:t>4</w:t>
      </w:r>
      <w:r w:rsidRPr="00D77CE7">
        <w:rPr>
          <w:rFonts w:ascii="Times New Roman" w:hAnsi="Times New Roman"/>
        </w:rPr>
        <w:t>. Лечебно-эвакуационное обеспечение спасательных работ в очагах поражения: виды медицинской помощи. Формирования медицинской службы, работающие в очагах массового поражения: санитарная дружина, медицинский отряд. Предназначение, возможности по оказанию медицинской помощи.</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35. Медицинская сортировка пораженных: определение, цель, виды.</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36. Лечебно-эвакуационное обеспечение спасательных работ в очагах поражения: виды медицинской помощи. Формирования медицинской службы ГО, работающие в очагах массового поражения: санитарная дружина, медицинский отряд. Предназначение, возможности по оказанию медицинской помощи.</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37. Основные принципы организации современной системы лечебно-эвакуационных мероприятий. История становления современной системы ЛЭМ.</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 xml:space="preserve">38. </w:t>
      </w:r>
      <w:r w:rsidRPr="00D77CE7">
        <w:rPr>
          <w:rFonts w:ascii="Times New Roman" w:hAnsi="Times New Roman"/>
          <w:bCs/>
        </w:rPr>
        <w:t>Специальные формирования здравоохранения: о</w:t>
      </w:r>
      <w:r w:rsidRPr="00D77CE7">
        <w:rPr>
          <w:rFonts w:ascii="Times New Roman" w:hAnsi="Times New Roman"/>
        </w:rPr>
        <w:t>пределение, классификация и предназначение. Предназначение органов управления специальных формирований.</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lastRenderedPageBreak/>
        <w:t xml:space="preserve">39. </w:t>
      </w:r>
      <w:r w:rsidRPr="00D77CE7">
        <w:rPr>
          <w:rFonts w:ascii="Times New Roman" w:hAnsi="Times New Roman"/>
          <w:bCs/>
        </w:rPr>
        <w:t xml:space="preserve">Роль и место тыловых госпиталей министерства здравоохранения в современной системе лечебно-эвакуационного обеспечения войск. </w:t>
      </w:r>
      <w:r w:rsidRPr="00D77CE7">
        <w:rPr>
          <w:rFonts w:ascii="Times New Roman" w:hAnsi="Times New Roman"/>
        </w:rPr>
        <w:t>Основные принципы формирования и организации работы тыловых госпиталей.</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bCs/>
        </w:rPr>
      </w:pPr>
      <w:r w:rsidRPr="00D77CE7">
        <w:rPr>
          <w:rFonts w:ascii="Times New Roman" w:hAnsi="Times New Roman"/>
        </w:rPr>
        <w:t xml:space="preserve">40. </w:t>
      </w:r>
      <w:r w:rsidRPr="00D77CE7">
        <w:rPr>
          <w:rFonts w:ascii="Times New Roman" w:hAnsi="Times New Roman"/>
          <w:bCs/>
        </w:rPr>
        <w:t>Формирования и учреждения службы медицины катастроф. Режимы функционирования ВСМК.</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bCs/>
        </w:rPr>
        <w:t>41. Виды и объем медицинской помощи</w:t>
      </w:r>
      <w:r w:rsidRPr="00D77CE7">
        <w:rPr>
          <w:rFonts w:ascii="Times New Roman" w:hAnsi="Times New Roman"/>
        </w:rPr>
        <w:t>. Определение, место оказания. Привлекаемые силы и средства.</w:t>
      </w:r>
    </w:p>
    <w:p w:rsidR="00073CC8" w:rsidRPr="00D77CE7" w:rsidRDefault="00073CC8" w:rsidP="004C2E94">
      <w:pPr>
        <w:widowControl w:val="0"/>
        <w:shd w:val="clear" w:color="auto" w:fill="FFFFFF"/>
        <w:autoSpaceDE w:val="0"/>
        <w:autoSpaceDN w:val="0"/>
        <w:adjustRightInd w:val="0"/>
        <w:spacing w:after="0"/>
        <w:ind w:firstLine="567"/>
        <w:jc w:val="both"/>
        <w:rPr>
          <w:rFonts w:ascii="Times New Roman" w:hAnsi="Times New Roman"/>
          <w:caps/>
        </w:rPr>
      </w:pPr>
      <w:r w:rsidRPr="00D77CE7">
        <w:rPr>
          <w:rFonts w:ascii="Times New Roman" w:hAnsi="Times New Roman"/>
        </w:rPr>
        <w:t>42. Место специализированной медицинской помощи в системе лечебно-эвакуационного обеспечения при массовых поражениях среди населения. Силы медицинской службы ГО, предназначенные для оказания специализированной медицинской помощи.</w:t>
      </w:r>
    </w:p>
    <w:p w:rsidR="00714D84" w:rsidRPr="00D77CE7" w:rsidRDefault="00714D84" w:rsidP="004C2E94">
      <w:pPr>
        <w:spacing w:after="0"/>
        <w:ind w:firstLine="567"/>
        <w:jc w:val="center"/>
        <w:rPr>
          <w:rFonts w:ascii="Times New Roman" w:hAnsi="Times New Roman"/>
          <w:b/>
        </w:rPr>
      </w:pPr>
    </w:p>
    <w:p w:rsidR="0079451B" w:rsidRPr="00D77CE7" w:rsidRDefault="0079451B" w:rsidP="004C2E94">
      <w:pPr>
        <w:spacing w:after="0"/>
        <w:ind w:firstLine="567"/>
        <w:jc w:val="center"/>
        <w:rPr>
          <w:rFonts w:ascii="Times New Roman" w:hAnsi="Times New Roman"/>
          <w:b/>
        </w:rPr>
      </w:pPr>
      <w:r w:rsidRPr="00D77CE7">
        <w:rPr>
          <w:rFonts w:ascii="Times New Roman" w:hAnsi="Times New Roman"/>
          <w:b/>
        </w:rPr>
        <w:t>Раздел: «Токсикология»</w:t>
      </w:r>
    </w:p>
    <w:p w:rsidR="00AB31CB" w:rsidRPr="00D77CE7" w:rsidRDefault="00AB31CB" w:rsidP="004C2E94">
      <w:pPr>
        <w:spacing w:after="0"/>
        <w:ind w:firstLine="567"/>
        <w:jc w:val="center"/>
        <w:rPr>
          <w:rFonts w:ascii="Times New Roman" w:hAnsi="Times New Roman"/>
          <w:b/>
        </w:rPr>
      </w:pP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 xml:space="preserve">1. Токсикология как наука: предмет токсикологии, цели и задачи. Структура токсикологии. Взаимосвязь с другими медицинскими дисциплинами. </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 xml:space="preserve">2. Понятие о токсичности. Количественная оценка токсичности. Токсикометрия. </w:t>
      </w:r>
      <w:r w:rsidR="00AB31CB" w:rsidRPr="00D77CE7">
        <w:rPr>
          <w:rFonts w:ascii="Times New Roman" w:hAnsi="Times New Roman"/>
        </w:rPr>
        <w:t>К</w:t>
      </w:r>
      <w:r w:rsidRPr="00D77CE7">
        <w:rPr>
          <w:rFonts w:ascii="Times New Roman" w:hAnsi="Times New Roman"/>
        </w:rPr>
        <w:t>атегории токсодоз.</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 xml:space="preserve">3. Токсикокинетика. Пути поступления, распределения, элиминации. Понятие метаболизма (биотрансформации) токсикантов. Концепция </w:t>
      </w:r>
      <w:r w:rsidRPr="00D77CE7">
        <w:rPr>
          <w:rFonts w:ascii="Times New Roman" w:hAnsi="Times New Roman"/>
          <w:lang w:val="en-US"/>
        </w:rPr>
        <w:t>I</w:t>
      </w:r>
      <w:r w:rsidRPr="00D77CE7">
        <w:rPr>
          <w:rFonts w:ascii="Times New Roman" w:hAnsi="Times New Roman"/>
        </w:rPr>
        <w:t xml:space="preserve"> и </w:t>
      </w:r>
      <w:r w:rsidRPr="00D77CE7">
        <w:rPr>
          <w:rFonts w:ascii="Times New Roman" w:hAnsi="Times New Roman"/>
          <w:lang w:val="en-US"/>
        </w:rPr>
        <w:t>II</w:t>
      </w:r>
      <w:r w:rsidRPr="00D77CE7">
        <w:rPr>
          <w:rFonts w:ascii="Times New Roman" w:hAnsi="Times New Roman"/>
        </w:rPr>
        <w:t xml:space="preserve"> фазы метаболизма ксенобиотиков. Факторы, влияющие на метаболизм токсикантов.</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4. Токсикодинамика. Механизм токсического действия. Принципы классификации веществ по механизмам действия. Формы токсического процесса на клеточном, органном, организменном уровне. Проявления токсичности на уровне популяции.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5. Острое отравление. Виды отравлений. Основные синдромы. Классификация токсических гипоксий. Понятие о токсикогенной и соматогенной фазах. Общие принципы лечения острого отравления.</w:t>
      </w:r>
    </w:p>
    <w:p w:rsidR="000A0CE6" w:rsidRPr="00D77CE7" w:rsidRDefault="0079451B"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 xml:space="preserve">6. </w:t>
      </w:r>
      <w:r w:rsidR="000A0CE6" w:rsidRPr="00D77CE7">
        <w:rPr>
          <w:rFonts w:ascii="Times New Roman" w:hAnsi="Times New Roman"/>
        </w:rPr>
        <w:t>Аварийно-опасные химические вещества (АОХВ): определение, принципы классификации. Возможные причины массовых химических поражений. Медико-тактическая характеристика очагов поражения АОХВ.</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7. Химическое оружие. Боевые отравляющие вещества. Принципы классификации ОВ. Медико-тактическая характеристика очагов поражения ОВ. Химическое оружие: история применения.</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8. Нейротоксическое действие: определение. Классификация нейротоксикантов по механизмам, по эффектам. Вклад Н.В. Лазарева, С.В. Аничкова, Н.В. Саватеева в изучение нейротоксичности.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 xml:space="preserve">9. Токсикологическая характеристика ФОС: </w:t>
      </w:r>
      <w:r w:rsidRPr="00D77CE7">
        <w:rPr>
          <w:rFonts w:ascii="Times New Roman" w:hAnsi="Times New Roman"/>
        </w:rPr>
        <w:t>свойства, механизм действия, патогенез и клинические проявления острого поражения. Характеристика очага поражения ФОВ. Профилактика поражений. Обоснование антидотной терапии. Оказание помощи в очаге и на этапах медицинской эвакуации.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10. Психодислептическое действие. Классификация. Токсикологическая характеристика ОВ психотомиметического действия (</w:t>
      </w:r>
      <w:r w:rsidRPr="00D77CE7">
        <w:rPr>
          <w:rFonts w:ascii="Times New Roman" w:hAnsi="Times New Roman"/>
          <w:bCs/>
          <w:lang w:val="en-US"/>
        </w:rPr>
        <w:t>BZ</w:t>
      </w:r>
      <w:r w:rsidRPr="00D77CE7">
        <w:rPr>
          <w:rFonts w:ascii="Times New Roman" w:hAnsi="Times New Roman"/>
          <w:bCs/>
        </w:rPr>
        <w:t xml:space="preserve">, ЛСД): </w:t>
      </w:r>
      <w:r w:rsidRPr="00D77CE7">
        <w:rPr>
          <w:rFonts w:ascii="Times New Roman" w:hAnsi="Times New Roman"/>
        </w:rPr>
        <w:t>свойства, механизм действия, патогенез и клинические проявления острого поражения. Характеристика очага поражения. Профилактика поражений. Обоснование антидотной терапии. Оказание помощи в очаге и на этапах медицинской эвакуации.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 xml:space="preserve">11. </w:t>
      </w:r>
      <w:r w:rsidR="00920EAF" w:rsidRPr="00D77CE7">
        <w:rPr>
          <w:rFonts w:ascii="Times New Roman" w:hAnsi="Times New Roman"/>
          <w:bCs/>
        </w:rPr>
        <w:t>Неэлектролиты</w:t>
      </w:r>
      <w:r w:rsidRPr="00D77CE7">
        <w:rPr>
          <w:rFonts w:ascii="Times New Roman" w:hAnsi="Times New Roman"/>
          <w:bCs/>
        </w:rPr>
        <w:t xml:space="preserve">. Токсикологическая характеристика этанола: источники контакта, </w:t>
      </w:r>
      <w:r w:rsidRPr="00D77CE7">
        <w:rPr>
          <w:rFonts w:ascii="Times New Roman" w:hAnsi="Times New Roman"/>
        </w:rPr>
        <w:t>свойства, механизм действия, патогенез и клинические проявления острого отравления. Механизмы танатогенеза. Профилактика отравлений. Обоснование патогенетической терапии.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 xml:space="preserve">12. </w:t>
      </w:r>
      <w:r w:rsidR="00920EAF" w:rsidRPr="00D77CE7">
        <w:rPr>
          <w:rFonts w:ascii="Times New Roman" w:hAnsi="Times New Roman"/>
          <w:bCs/>
        </w:rPr>
        <w:t>Неэлектролиты</w:t>
      </w:r>
      <w:r w:rsidRPr="00D77CE7">
        <w:rPr>
          <w:rFonts w:ascii="Times New Roman" w:hAnsi="Times New Roman"/>
          <w:bCs/>
        </w:rPr>
        <w:t xml:space="preserve">. Токсикологическая характеристика этиленгликоля: источники контакта, </w:t>
      </w:r>
      <w:r w:rsidRPr="00D77CE7">
        <w:rPr>
          <w:rFonts w:ascii="Times New Roman" w:hAnsi="Times New Roman"/>
        </w:rPr>
        <w:t>свойства, механизм действия, патогенез и клинические проявления острого отравления. Механизмы танатогенеза. Профилактика отравлений. Обоснование патогенетической терапии.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 xml:space="preserve">13. </w:t>
      </w:r>
      <w:r w:rsidR="00920EAF" w:rsidRPr="00D77CE7">
        <w:rPr>
          <w:rFonts w:ascii="Times New Roman" w:hAnsi="Times New Roman"/>
          <w:bCs/>
        </w:rPr>
        <w:t>Неэлектролиты</w:t>
      </w:r>
      <w:r w:rsidRPr="00D77CE7">
        <w:rPr>
          <w:rFonts w:ascii="Times New Roman" w:hAnsi="Times New Roman"/>
          <w:bCs/>
        </w:rPr>
        <w:t xml:space="preserve">. Токсикологическая характеристика дихлорэтана: источники контакта, </w:t>
      </w:r>
      <w:r w:rsidRPr="00D77CE7">
        <w:rPr>
          <w:rFonts w:ascii="Times New Roman" w:hAnsi="Times New Roman"/>
        </w:rPr>
        <w:t>свойства, механизм действия, патогенез и клинические проявления острого отравления. Механизмы танатогенеза. Профилактика отравлений. Обоснование патогенетической терапии.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bCs/>
        </w:rPr>
        <w:t xml:space="preserve">14. Токсикологическая характеристика метанола: источники контакта, </w:t>
      </w:r>
      <w:r w:rsidRPr="00D77CE7">
        <w:rPr>
          <w:rFonts w:ascii="Times New Roman" w:hAnsi="Times New Roman"/>
        </w:rPr>
        <w:t>свойства, механизм действия, патогенез и клинические проявления острого отравления. Профилактика отравлений. Обоснование антидотной и патогенетической терапии.</w:t>
      </w:r>
    </w:p>
    <w:p w:rsidR="0079451B" w:rsidRPr="00D77CE7" w:rsidRDefault="000A0CE6" w:rsidP="004C2E94">
      <w:pPr>
        <w:shd w:val="clear" w:color="auto" w:fill="FFFFFF"/>
        <w:spacing w:after="0"/>
        <w:ind w:firstLine="567"/>
        <w:jc w:val="both"/>
        <w:rPr>
          <w:rFonts w:ascii="Times New Roman" w:hAnsi="Times New Roman"/>
          <w:bCs/>
        </w:rPr>
      </w:pPr>
      <w:r w:rsidRPr="00D77CE7">
        <w:rPr>
          <w:rFonts w:ascii="Times New Roman" w:hAnsi="Times New Roman"/>
          <w:bCs/>
        </w:rPr>
        <w:lastRenderedPageBreak/>
        <w:t>15</w:t>
      </w:r>
      <w:r w:rsidR="0079451B" w:rsidRPr="00D77CE7">
        <w:rPr>
          <w:rFonts w:ascii="Times New Roman" w:hAnsi="Times New Roman"/>
          <w:bCs/>
        </w:rPr>
        <w:t>. Пульмонотоксическое действие. Классификация веществ пульмонотоксического действия. Токсический отек легких (РДСВ): патогенез, клиника. Принципы профилактика и лечения.</w:t>
      </w:r>
    </w:p>
    <w:p w:rsidR="0079451B" w:rsidRPr="00D77CE7" w:rsidRDefault="000A0CE6" w:rsidP="004C2E94">
      <w:pPr>
        <w:shd w:val="clear" w:color="auto" w:fill="FFFFFF"/>
        <w:spacing w:after="0"/>
        <w:ind w:firstLine="567"/>
        <w:jc w:val="both"/>
        <w:rPr>
          <w:rFonts w:ascii="Times New Roman" w:hAnsi="Times New Roman"/>
        </w:rPr>
      </w:pPr>
      <w:r w:rsidRPr="00D77CE7">
        <w:rPr>
          <w:rFonts w:ascii="Times New Roman" w:hAnsi="Times New Roman"/>
          <w:bCs/>
        </w:rPr>
        <w:t>16</w:t>
      </w:r>
      <w:r w:rsidR="0079451B" w:rsidRPr="00D77CE7">
        <w:rPr>
          <w:rFonts w:ascii="Times New Roman" w:hAnsi="Times New Roman"/>
          <w:bCs/>
        </w:rPr>
        <w:t>. Токсикологическая характеристика хлора, аммиака, оксидов азота:</w:t>
      </w:r>
      <w:r w:rsidR="0079451B" w:rsidRPr="00D77CE7">
        <w:rPr>
          <w:rFonts w:ascii="Times New Roman" w:hAnsi="Times New Roman"/>
        </w:rPr>
        <w:t xml:space="preserve"> свойства, механизм действия, патогенез и клинические проявления острого поражения. Характеристика очага поражения. Профилактика поражений. Оказание помощи в очаге и на этапах медицинской эвакуации.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1</w:t>
      </w:r>
      <w:r w:rsidR="000A0CE6" w:rsidRPr="00D77CE7">
        <w:rPr>
          <w:rFonts w:ascii="Times New Roman" w:hAnsi="Times New Roman"/>
        </w:rPr>
        <w:t>7</w:t>
      </w:r>
      <w:r w:rsidRPr="00D77CE7">
        <w:rPr>
          <w:rFonts w:ascii="Times New Roman" w:hAnsi="Times New Roman"/>
        </w:rPr>
        <w:t xml:space="preserve">. Вещества с преимущественно раздражающим действием: токсикологическая характеристика (свойства, механизм действия, патогенез и клинические проявления острого поражения). Профилактика поражений. Оказание помощи в очаге и на этапах медицинской эвакуации. </w:t>
      </w:r>
    </w:p>
    <w:p w:rsidR="0079451B" w:rsidRPr="00D77CE7" w:rsidRDefault="000A0CE6" w:rsidP="004C2E94">
      <w:pPr>
        <w:shd w:val="clear" w:color="auto" w:fill="FFFFFF"/>
        <w:spacing w:after="0"/>
        <w:ind w:firstLine="567"/>
        <w:jc w:val="both"/>
        <w:rPr>
          <w:rFonts w:ascii="Times New Roman" w:hAnsi="Times New Roman"/>
          <w:bCs/>
        </w:rPr>
      </w:pPr>
      <w:r w:rsidRPr="00D77CE7">
        <w:rPr>
          <w:rFonts w:ascii="Times New Roman" w:hAnsi="Times New Roman"/>
          <w:bCs/>
        </w:rPr>
        <w:t>18</w:t>
      </w:r>
      <w:r w:rsidR="0079451B" w:rsidRPr="00D77CE7">
        <w:rPr>
          <w:rFonts w:ascii="Times New Roman" w:hAnsi="Times New Roman"/>
          <w:bCs/>
        </w:rPr>
        <w:t>. Общеядовитое действие. Классификация веществ общеядовитого действия. Общие закономерности патогенеза острого поражения веществами общеядовитого действия.</w:t>
      </w:r>
    </w:p>
    <w:p w:rsidR="0079451B" w:rsidRPr="00D77CE7" w:rsidRDefault="000A0CE6" w:rsidP="004C2E94">
      <w:pPr>
        <w:shd w:val="clear" w:color="auto" w:fill="FFFFFF"/>
        <w:spacing w:after="0"/>
        <w:ind w:firstLine="567"/>
        <w:jc w:val="both"/>
        <w:rPr>
          <w:rFonts w:ascii="Times New Roman" w:hAnsi="Times New Roman"/>
        </w:rPr>
      </w:pPr>
      <w:r w:rsidRPr="00D77CE7">
        <w:rPr>
          <w:rFonts w:ascii="Times New Roman" w:hAnsi="Times New Roman"/>
          <w:bCs/>
        </w:rPr>
        <w:t>19</w:t>
      </w:r>
      <w:r w:rsidR="0079451B" w:rsidRPr="00D77CE7">
        <w:rPr>
          <w:rFonts w:ascii="Times New Roman" w:hAnsi="Times New Roman"/>
          <w:bCs/>
        </w:rPr>
        <w:t xml:space="preserve">. Токсикологическая характеристика угарного газа: источники контакта, </w:t>
      </w:r>
      <w:r w:rsidR="0079451B" w:rsidRPr="00D77CE7">
        <w:rPr>
          <w:rFonts w:ascii="Times New Roman" w:hAnsi="Times New Roman"/>
        </w:rPr>
        <w:t>свойства, механизм действия, патогенез и клинические проявления острого поражения. Профилактика острых отравлений. Обоснование антидотной терапии. Оказание первой помощи. Обоснование основных направлений лечения острого отравления.</w:t>
      </w:r>
    </w:p>
    <w:p w:rsidR="0079451B" w:rsidRPr="00D77CE7" w:rsidRDefault="000A0CE6" w:rsidP="004C2E94">
      <w:pPr>
        <w:shd w:val="clear" w:color="auto" w:fill="FFFFFF"/>
        <w:spacing w:after="0"/>
        <w:ind w:firstLine="567"/>
        <w:jc w:val="both"/>
        <w:rPr>
          <w:rFonts w:ascii="Times New Roman" w:hAnsi="Times New Roman"/>
        </w:rPr>
      </w:pPr>
      <w:r w:rsidRPr="00D77CE7">
        <w:rPr>
          <w:rFonts w:ascii="Times New Roman" w:hAnsi="Times New Roman"/>
          <w:bCs/>
        </w:rPr>
        <w:t>20</w:t>
      </w:r>
      <w:r w:rsidR="0079451B" w:rsidRPr="00D77CE7">
        <w:rPr>
          <w:rFonts w:ascii="Times New Roman" w:hAnsi="Times New Roman"/>
          <w:bCs/>
        </w:rPr>
        <w:t xml:space="preserve">. Токсикологическая характеристика цианидов: источники контакта, </w:t>
      </w:r>
      <w:r w:rsidR="0079451B" w:rsidRPr="00D77CE7">
        <w:rPr>
          <w:rFonts w:ascii="Times New Roman" w:hAnsi="Times New Roman"/>
        </w:rPr>
        <w:t>свойства, механизм действия, патогенез и клинические проявления острого поражения. Характеристика очага поражения. Профилактика поражений. Обоснование антидотной терапии. Оказание помощи в очаге и на этапах медицинской эвакуации.</w:t>
      </w:r>
    </w:p>
    <w:p w:rsidR="0079451B" w:rsidRPr="00D77CE7" w:rsidRDefault="000A0CE6" w:rsidP="004C2E94">
      <w:pPr>
        <w:shd w:val="clear" w:color="auto" w:fill="FFFFFF"/>
        <w:spacing w:after="0"/>
        <w:ind w:firstLine="567"/>
        <w:jc w:val="both"/>
        <w:rPr>
          <w:rFonts w:ascii="Times New Roman" w:hAnsi="Times New Roman"/>
          <w:bCs/>
        </w:rPr>
      </w:pPr>
      <w:r w:rsidRPr="00D77CE7">
        <w:rPr>
          <w:rFonts w:ascii="Times New Roman" w:hAnsi="Times New Roman"/>
          <w:bCs/>
        </w:rPr>
        <w:t>21</w:t>
      </w:r>
      <w:r w:rsidR="0079451B" w:rsidRPr="00D77CE7">
        <w:rPr>
          <w:rFonts w:ascii="Times New Roman" w:hAnsi="Times New Roman"/>
          <w:bCs/>
        </w:rPr>
        <w:t>. Цитотоксическое действие. Классификация веществ по механизму действия. Источники контакта человека с цитотоксикантами. Основные проявления токсического процесса.</w:t>
      </w:r>
    </w:p>
    <w:p w:rsidR="0079451B" w:rsidRPr="00D77CE7" w:rsidRDefault="000A0CE6" w:rsidP="004C2E94">
      <w:pPr>
        <w:shd w:val="clear" w:color="auto" w:fill="FFFFFF"/>
        <w:spacing w:after="0"/>
        <w:ind w:firstLine="567"/>
        <w:jc w:val="both"/>
        <w:rPr>
          <w:rFonts w:ascii="Times New Roman" w:hAnsi="Times New Roman"/>
        </w:rPr>
      </w:pPr>
      <w:r w:rsidRPr="00D77CE7">
        <w:rPr>
          <w:rFonts w:ascii="Times New Roman" w:hAnsi="Times New Roman"/>
          <w:bCs/>
        </w:rPr>
        <w:t>22</w:t>
      </w:r>
      <w:r w:rsidR="0079451B" w:rsidRPr="00D77CE7">
        <w:rPr>
          <w:rFonts w:ascii="Times New Roman" w:hAnsi="Times New Roman"/>
          <w:bCs/>
        </w:rPr>
        <w:t xml:space="preserve">. Токсикологическая характеристика ипритов: </w:t>
      </w:r>
      <w:r w:rsidR="0079451B" w:rsidRPr="00D77CE7">
        <w:rPr>
          <w:rFonts w:ascii="Times New Roman" w:hAnsi="Times New Roman"/>
        </w:rPr>
        <w:t>свойства, механизм действия, патогенез и клинические проявления острого поражения. Характеристика очага поражения. Профилактика поражений. Обоснование патогенетической терапии. Оказание помощи в очаге и на этапах медицинской эвакуации. История применения ипритов.</w:t>
      </w:r>
    </w:p>
    <w:p w:rsidR="0079451B" w:rsidRPr="00D77CE7" w:rsidRDefault="000A0CE6" w:rsidP="004C2E94">
      <w:pPr>
        <w:shd w:val="clear" w:color="auto" w:fill="FFFFFF"/>
        <w:spacing w:after="0"/>
        <w:ind w:firstLine="567"/>
        <w:jc w:val="both"/>
        <w:rPr>
          <w:rFonts w:ascii="Times New Roman" w:hAnsi="Times New Roman"/>
        </w:rPr>
      </w:pPr>
      <w:r w:rsidRPr="00D77CE7">
        <w:rPr>
          <w:rFonts w:ascii="Times New Roman" w:hAnsi="Times New Roman"/>
          <w:bCs/>
        </w:rPr>
        <w:t>23</w:t>
      </w:r>
      <w:r w:rsidR="0079451B" w:rsidRPr="00D77CE7">
        <w:rPr>
          <w:rFonts w:ascii="Times New Roman" w:hAnsi="Times New Roman"/>
          <w:bCs/>
        </w:rPr>
        <w:t xml:space="preserve">. Токсикологическая характеристика люизита: </w:t>
      </w:r>
      <w:r w:rsidR="0079451B" w:rsidRPr="00D77CE7">
        <w:rPr>
          <w:rFonts w:ascii="Times New Roman" w:hAnsi="Times New Roman"/>
        </w:rPr>
        <w:t>свойства, механизм действия, патогенез и клинические проявления острого поражения. Характеристика очага поражения. Профилактика поражений. Обоснование патогенетической терапии. Оказание помощи в очаге и на этапах медицинской эвакуации.</w:t>
      </w:r>
    </w:p>
    <w:p w:rsidR="0079451B" w:rsidRPr="00D77CE7" w:rsidRDefault="000A0CE6" w:rsidP="004C2E94">
      <w:pPr>
        <w:widowControl w:val="0"/>
        <w:shd w:val="clear" w:color="auto" w:fill="FFFFFF"/>
        <w:autoSpaceDE w:val="0"/>
        <w:autoSpaceDN w:val="0"/>
        <w:adjustRightInd w:val="0"/>
        <w:spacing w:after="0"/>
        <w:ind w:firstLine="567"/>
        <w:jc w:val="both"/>
        <w:rPr>
          <w:rFonts w:ascii="Times New Roman" w:hAnsi="Times New Roman"/>
        </w:rPr>
      </w:pPr>
      <w:r w:rsidRPr="00D77CE7">
        <w:rPr>
          <w:rFonts w:ascii="Times New Roman" w:hAnsi="Times New Roman"/>
        </w:rPr>
        <w:t>24.</w:t>
      </w:r>
      <w:r w:rsidRPr="00D77CE7">
        <w:rPr>
          <w:rFonts w:ascii="Times New Roman" w:hAnsi="Times New Roman"/>
          <w:bCs/>
        </w:rPr>
        <w:t xml:space="preserve"> </w:t>
      </w:r>
      <w:r w:rsidR="00CA7C88" w:rsidRPr="00D77CE7">
        <w:rPr>
          <w:rFonts w:ascii="Times New Roman" w:hAnsi="Times New Roman"/>
        </w:rPr>
        <w:t>Антидоты: определение. Классификация. Основные механизмы антидотного действия.</w:t>
      </w:r>
    </w:p>
    <w:p w:rsidR="00AB31CB" w:rsidRPr="00D77CE7" w:rsidRDefault="00AB31CB" w:rsidP="004C2E94">
      <w:pPr>
        <w:spacing w:after="0"/>
        <w:ind w:firstLine="567"/>
        <w:jc w:val="center"/>
        <w:rPr>
          <w:rFonts w:ascii="Times New Roman" w:hAnsi="Times New Roman"/>
          <w:b/>
        </w:rPr>
      </w:pPr>
    </w:p>
    <w:p w:rsidR="0079451B" w:rsidRPr="00D77CE7" w:rsidRDefault="0079451B" w:rsidP="004C2E94">
      <w:pPr>
        <w:spacing w:after="0"/>
        <w:ind w:firstLine="567"/>
        <w:jc w:val="center"/>
        <w:rPr>
          <w:rFonts w:ascii="Times New Roman" w:hAnsi="Times New Roman"/>
          <w:b/>
        </w:rPr>
      </w:pPr>
      <w:r w:rsidRPr="00D77CE7">
        <w:rPr>
          <w:rFonts w:ascii="Times New Roman" w:hAnsi="Times New Roman"/>
          <w:b/>
        </w:rPr>
        <w:t>Раздел: «Радиобиология»</w:t>
      </w:r>
    </w:p>
    <w:p w:rsidR="00AB31CB" w:rsidRPr="00D77CE7" w:rsidRDefault="00AB31CB" w:rsidP="004C2E94">
      <w:pPr>
        <w:spacing w:after="0"/>
        <w:ind w:firstLine="567"/>
        <w:jc w:val="center"/>
        <w:rPr>
          <w:rFonts w:ascii="Times New Roman" w:hAnsi="Times New Roman"/>
          <w:b/>
        </w:rPr>
      </w:pP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1. Медицинская радиобиология как наука: предмет, цели и задачи. Источники контакта человека с ионизирующими излучениями. Естественные факторы и возможные причины экстремальных (сверхнормативных) воздействий ионизирующих излучений на население.</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2. Виды ионизирующих излучений и их свойства. Количественная оценка ионизирующих излучений: основы дозиметрии (экспозиционная доза, поглощенная доза, эквивалентная доза, эффективная доза, мощность дозы). Линейная передача энергии (ЛПЭ).</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3. Основной парадокс радиобиологии. Стадии действия ионизирующих излучений на организм. Молекулярные механизмы лучевого повреждения биосистем. Реакции клеток на облучение. Формы лучевой гибели клеток.</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4. Радиочувствительность органов и тканей. Правило Бергонье и Трибондо. Действие излучений на систему кроветворения. Правило десятки.</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5. Острая лучевая болезнь (от внешнего облучения): определение. Классификация по клиническим формам, степени тяжести. Периоды течения. Характеристика первичной реакции на облучение. Синдромальная характеристика периода первичной реакции на облучение. Средства купирования первичной реакции на облучение.</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6. Костномозговая форма острой лучевой болезни: патогенез, клиническая характеристика периодов течения. Синдромальная характеристика периода разгара. Обоснование патогенетической терапии. Прогноз.</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7. Кишечная форма острой лучевой болезни: патогенез, общая клиническая характеристика. Механизмы танатогенеза.</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lastRenderedPageBreak/>
        <w:t>8. Церебральная форма острой лучевой болезни: патогенез. Синдром ранней преходящей недееспособности. Средства купирования РПН-синдрома.</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9. Инкорпорация радиоактивных веществ. Кинетика радионуклидов в организме. Классификация радионуклидов по органотропности. Определение инкорпорированных радиоактивных веществ. Принципы лечения и профилактики.</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10. Местные лучевые поражения кожи: классификация и общая характеристика поражения. Местные лучевые поражения слизистых оболочек. Принципы профилактики и лечения лучевых поражений кожи.</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rPr>
        <w:t xml:space="preserve">11. Орофарингиальный синдром. Классификация по степени тяжести. Клиника и периоды течения. </w:t>
      </w:r>
    </w:p>
    <w:p w:rsidR="0079451B" w:rsidRPr="00D77CE7" w:rsidRDefault="0079451B" w:rsidP="004C2E94">
      <w:pPr>
        <w:pStyle w:val="2"/>
        <w:spacing w:line="276" w:lineRule="auto"/>
        <w:ind w:firstLine="567"/>
        <w:rPr>
          <w:b w:val="0"/>
          <w:sz w:val="22"/>
          <w:szCs w:val="22"/>
        </w:rPr>
      </w:pPr>
      <w:r w:rsidRPr="00D77CE7">
        <w:rPr>
          <w:b w:val="0"/>
          <w:sz w:val="22"/>
          <w:szCs w:val="22"/>
        </w:rPr>
        <w:t xml:space="preserve">12. Медицинские средства противорадиационной защиты: классификация. Радиопротекторы: механизмы защитного действия, порядок применения. </w:t>
      </w:r>
    </w:p>
    <w:p w:rsidR="0079451B" w:rsidRPr="00D77CE7" w:rsidRDefault="0079451B" w:rsidP="004C2E94">
      <w:pPr>
        <w:pStyle w:val="2"/>
        <w:spacing w:line="276" w:lineRule="auto"/>
        <w:ind w:firstLine="567"/>
        <w:rPr>
          <w:b w:val="0"/>
          <w:sz w:val="22"/>
          <w:szCs w:val="22"/>
        </w:rPr>
      </w:pPr>
      <w:r w:rsidRPr="00D77CE7">
        <w:rPr>
          <w:b w:val="0"/>
          <w:sz w:val="22"/>
          <w:szCs w:val="22"/>
        </w:rPr>
        <w:t xml:space="preserve">13. Медицинские средства противорадиационной защиты: классификация. Средства длительного поддержания повышенной радиорезистентности. </w:t>
      </w:r>
    </w:p>
    <w:p w:rsidR="0079451B" w:rsidRPr="00D77CE7" w:rsidRDefault="0079451B" w:rsidP="004C2E94">
      <w:pPr>
        <w:spacing w:after="0"/>
        <w:ind w:firstLine="567"/>
        <w:jc w:val="both"/>
        <w:rPr>
          <w:rFonts w:ascii="Times New Roman" w:hAnsi="Times New Roman"/>
        </w:rPr>
      </w:pPr>
      <w:r w:rsidRPr="00D77CE7">
        <w:rPr>
          <w:rFonts w:ascii="Times New Roman" w:hAnsi="Times New Roman"/>
          <w:bCs/>
        </w:rPr>
        <w:t xml:space="preserve">14. </w:t>
      </w:r>
      <w:r w:rsidRPr="00D77CE7">
        <w:rPr>
          <w:rFonts w:ascii="Times New Roman" w:hAnsi="Times New Roman"/>
        </w:rPr>
        <w:t>Медицинские средства противорадиационной защиты</w:t>
      </w:r>
      <w:r w:rsidRPr="00D77CE7">
        <w:rPr>
          <w:rFonts w:ascii="Times New Roman" w:hAnsi="Times New Roman"/>
          <w:bCs/>
        </w:rPr>
        <w:t>. Препараты стабильного йода, схемы применение</w:t>
      </w:r>
      <w:r w:rsidRPr="00D77CE7">
        <w:rPr>
          <w:rFonts w:ascii="Times New Roman" w:hAnsi="Times New Roman"/>
        </w:rPr>
        <w:t>.</w:t>
      </w:r>
    </w:p>
    <w:p w:rsidR="0079451B" w:rsidRPr="00D77CE7" w:rsidRDefault="0079451B" w:rsidP="004C2E94">
      <w:pPr>
        <w:shd w:val="clear" w:color="auto" w:fill="FFFFFF"/>
        <w:spacing w:after="0"/>
        <w:ind w:firstLine="567"/>
        <w:jc w:val="both"/>
        <w:rPr>
          <w:rFonts w:ascii="Times New Roman" w:hAnsi="Times New Roman"/>
        </w:rPr>
      </w:pPr>
      <w:r w:rsidRPr="00D77CE7">
        <w:rPr>
          <w:rFonts w:ascii="Times New Roman" w:hAnsi="Times New Roman"/>
        </w:rPr>
        <w:t>15. Медицинские средства противорадиационной защиты</w:t>
      </w:r>
      <w:r w:rsidRPr="00D77CE7">
        <w:rPr>
          <w:rFonts w:ascii="Times New Roman" w:hAnsi="Times New Roman"/>
          <w:bCs/>
        </w:rPr>
        <w:t xml:space="preserve">. </w:t>
      </w:r>
      <w:r w:rsidRPr="00D77CE7">
        <w:rPr>
          <w:rFonts w:ascii="Times New Roman" w:hAnsi="Times New Roman"/>
        </w:rPr>
        <w:t xml:space="preserve">Радиопротекторы экстренного и стандартного действия. Их сравнительная характеристика, способы применения. </w:t>
      </w:r>
    </w:p>
    <w:p w:rsidR="0079451B" w:rsidRPr="00D77CE7" w:rsidRDefault="0079451B" w:rsidP="004C2E94">
      <w:pPr>
        <w:pStyle w:val="2"/>
        <w:spacing w:line="276" w:lineRule="auto"/>
        <w:ind w:firstLine="567"/>
        <w:rPr>
          <w:b w:val="0"/>
          <w:sz w:val="22"/>
          <w:szCs w:val="22"/>
        </w:rPr>
      </w:pPr>
      <w:r w:rsidRPr="00D77CE7">
        <w:rPr>
          <w:b w:val="0"/>
          <w:sz w:val="22"/>
          <w:szCs w:val="22"/>
        </w:rPr>
        <w:t>16. Медицинские средства противорадиационной защиты</w:t>
      </w:r>
      <w:r w:rsidRPr="00D77CE7">
        <w:rPr>
          <w:b w:val="0"/>
          <w:bCs/>
          <w:sz w:val="22"/>
          <w:szCs w:val="22"/>
        </w:rPr>
        <w:t>.</w:t>
      </w:r>
      <w:r w:rsidRPr="00D77CE7">
        <w:rPr>
          <w:bCs/>
          <w:sz w:val="22"/>
          <w:szCs w:val="22"/>
        </w:rPr>
        <w:t xml:space="preserve"> </w:t>
      </w:r>
      <w:r w:rsidRPr="00D77CE7">
        <w:rPr>
          <w:b w:val="0"/>
          <w:sz w:val="22"/>
          <w:szCs w:val="22"/>
        </w:rPr>
        <w:t>Средства, используемые для профилактики и купирования первичной реакции на облучение.</w:t>
      </w:r>
    </w:p>
    <w:p w:rsidR="0079451B" w:rsidRPr="00D77CE7" w:rsidRDefault="0079451B" w:rsidP="004C2E94">
      <w:pPr>
        <w:pStyle w:val="2"/>
        <w:spacing w:line="276" w:lineRule="auto"/>
        <w:ind w:firstLine="567"/>
        <w:rPr>
          <w:b w:val="0"/>
          <w:sz w:val="22"/>
          <w:szCs w:val="22"/>
        </w:rPr>
      </w:pPr>
      <w:r w:rsidRPr="00D77CE7">
        <w:rPr>
          <w:b w:val="0"/>
          <w:sz w:val="22"/>
          <w:szCs w:val="22"/>
        </w:rPr>
        <w:t>17. Медицинские средства противорадиационной защиты: классификация. Средства, используемые для купирования синдрома ранней преходящей недееспособности.</w:t>
      </w:r>
    </w:p>
    <w:p w:rsidR="0079451B" w:rsidRPr="00D77CE7" w:rsidRDefault="0079451B" w:rsidP="004C2E94">
      <w:pPr>
        <w:pStyle w:val="2"/>
        <w:spacing w:line="276" w:lineRule="auto"/>
        <w:ind w:firstLine="567"/>
        <w:rPr>
          <w:b w:val="0"/>
          <w:sz w:val="22"/>
          <w:szCs w:val="22"/>
        </w:rPr>
      </w:pPr>
      <w:r w:rsidRPr="00D77CE7">
        <w:rPr>
          <w:b w:val="0"/>
          <w:sz w:val="22"/>
          <w:szCs w:val="22"/>
        </w:rPr>
        <w:t>18. Стохастические и детерминированные эффекты ионизирующего излучения.</w:t>
      </w:r>
    </w:p>
    <w:p w:rsidR="0079451B" w:rsidRPr="00D77CE7" w:rsidRDefault="0079451B" w:rsidP="004C2E94">
      <w:pPr>
        <w:pStyle w:val="2"/>
        <w:spacing w:line="276" w:lineRule="auto"/>
        <w:ind w:firstLine="567"/>
        <w:rPr>
          <w:b w:val="0"/>
          <w:sz w:val="22"/>
          <w:szCs w:val="22"/>
        </w:rPr>
      </w:pPr>
      <w:r w:rsidRPr="00D77CE7">
        <w:rPr>
          <w:b w:val="0"/>
          <w:sz w:val="22"/>
          <w:szCs w:val="22"/>
        </w:rPr>
        <w:t>19. Кислородный эффект ионизирующего излучения. Кислородный коэффициент. Использование в медицине.</w:t>
      </w:r>
    </w:p>
    <w:p w:rsidR="0079451B" w:rsidRPr="00D77CE7" w:rsidRDefault="0079451B" w:rsidP="004C2E94">
      <w:pPr>
        <w:pStyle w:val="2"/>
        <w:spacing w:line="276" w:lineRule="auto"/>
        <w:ind w:firstLine="567"/>
        <w:rPr>
          <w:b w:val="0"/>
          <w:sz w:val="22"/>
          <w:szCs w:val="22"/>
        </w:rPr>
      </w:pPr>
      <w:r w:rsidRPr="00D77CE7">
        <w:rPr>
          <w:b w:val="0"/>
          <w:sz w:val="22"/>
          <w:szCs w:val="22"/>
        </w:rPr>
        <w:t>20. Факторы, определяющие конечные эффекты в организме от воздействия на него ионизирующего излучения. Безопасные уровни воздействия ИИ. Герметическое действие ИИ, смертельные дозы.</w:t>
      </w:r>
    </w:p>
    <w:p w:rsidR="0079451B" w:rsidRPr="00D77CE7" w:rsidRDefault="0079451B" w:rsidP="004C2E94">
      <w:pPr>
        <w:pStyle w:val="2"/>
        <w:spacing w:line="276" w:lineRule="auto"/>
        <w:ind w:firstLine="567"/>
        <w:rPr>
          <w:b w:val="0"/>
          <w:sz w:val="22"/>
          <w:szCs w:val="22"/>
        </w:rPr>
      </w:pPr>
      <w:r w:rsidRPr="00D77CE7">
        <w:rPr>
          <w:b w:val="0"/>
          <w:sz w:val="22"/>
          <w:szCs w:val="22"/>
        </w:rPr>
        <w:t>21. Аварии на радиационно-опасных объектах, аварии на АЭС, использование ядерного оружия. Характеристика медико-тактических очагов поражения и их отличия.</w:t>
      </w:r>
    </w:p>
    <w:p w:rsidR="0079451B" w:rsidRPr="00D77CE7" w:rsidRDefault="0079451B" w:rsidP="004C2E94">
      <w:pPr>
        <w:pStyle w:val="2"/>
        <w:spacing w:line="276" w:lineRule="auto"/>
        <w:ind w:firstLine="567"/>
        <w:rPr>
          <w:sz w:val="22"/>
          <w:szCs w:val="22"/>
        </w:rPr>
      </w:pPr>
      <w:r w:rsidRPr="00D77CE7">
        <w:rPr>
          <w:b w:val="0"/>
          <w:sz w:val="22"/>
          <w:szCs w:val="22"/>
        </w:rPr>
        <w:t>22. Ранние и отдаленные эффекты воздействия ИИ (опухолевой и неопухолевой природы). Сокращение продолжительности жизни от воздействия ИИ.</w:t>
      </w:r>
    </w:p>
    <w:p w:rsidR="0079451B" w:rsidRPr="00D77CE7" w:rsidRDefault="0079451B" w:rsidP="004C2E94">
      <w:pPr>
        <w:spacing w:after="0"/>
        <w:ind w:firstLine="567"/>
        <w:jc w:val="center"/>
        <w:rPr>
          <w:rFonts w:ascii="Times New Roman" w:hAnsi="Times New Roman"/>
          <w:b/>
        </w:rPr>
      </w:pPr>
    </w:p>
    <w:p w:rsidR="00920EAF" w:rsidRPr="00D77CE7" w:rsidRDefault="00920EAF" w:rsidP="00920EAF">
      <w:pPr>
        <w:spacing w:after="0"/>
        <w:ind w:firstLine="567"/>
        <w:jc w:val="both"/>
        <w:rPr>
          <w:rFonts w:ascii="Times New Roman" w:hAnsi="Times New Roman"/>
          <w:i/>
        </w:rPr>
      </w:pPr>
    </w:p>
    <w:p w:rsidR="00920EAF" w:rsidRPr="00D77CE7" w:rsidRDefault="006979D7" w:rsidP="006979D7">
      <w:pPr>
        <w:spacing w:after="0" w:line="240" w:lineRule="auto"/>
        <w:ind w:firstLine="567"/>
        <w:rPr>
          <w:rFonts w:ascii="Times New Roman" w:hAnsi="Times New Roman"/>
          <w:i/>
        </w:rPr>
      </w:pPr>
      <w:r>
        <w:rPr>
          <w:rFonts w:ascii="Times New Roman" w:hAnsi="Times New Roman"/>
          <w:i/>
        </w:rPr>
        <w:t xml:space="preserve">   </w:t>
      </w:r>
      <w:r w:rsidR="0079451B" w:rsidRPr="00D77CE7">
        <w:rPr>
          <w:rFonts w:ascii="Times New Roman" w:hAnsi="Times New Roman"/>
          <w:i/>
        </w:rPr>
        <w:t xml:space="preserve">Заведующий кафедрой </w:t>
      </w:r>
    </w:p>
    <w:p w:rsidR="006979D7" w:rsidRDefault="006979D7" w:rsidP="006979D7">
      <w:pPr>
        <w:spacing w:after="0" w:line="240" w:lineRule="auto"/>
        <w:ind w:firstLine="720"/>
        <w:jc w:val="both"/>
        <w:rPr>
          <w:rFonts w:ascii="Times New Roman" w:hAnsi="Times New Roman"/>
          <w:i/>
        </w:rPr>
      </w:pPr>
      <w:r>
        <w:rPr>
          <w:rFonts w:ascii="Times New Roman" w:hAnsi="Times New Roman"/>
          <w:i/>
        </w:rPr>
        <w:t xml:space="preserve">экстремальной медицины, травматологии, </w:t>
      </w:r>
    </w:p>
    <w:p w:rsidR="00C97328" w:rsidRDefault="006979D7" w:rsidP="006979D7">
      <w:pPr>
        <w:spacing w:after="0" w:line="240" w:lineRule="auto"/>
        <w:ind w:firstLine="720"/>
        <w:jc w:val="both"/>
        <w:rPr>
          <w:rFonts w:ascii="Times New Roman" w:hAnsi="Times New Roman"/>
          <w:i/>
        </w:rPr>
      </w:pPr>
      <w:r>
        <w:rPr>
          <w:rFonts w:ascii="Times New Roman" w:hAnsi="Times New Roman"/>
          <w:i/>
        </w:rPr>
        <w:t xml:space="preserve">ортопедии и ВПХ  </w:t>
      </w:r>
    </w:p>
    <w:p w:rsidR="0079451B" w:rsidRDefault="00C97328" w:rsidP="006979D7">
      <w:pPr>
        <w:spacing w:after="0" w:line="240" w:lineRule="auto"/>
        <w:ind w:firstLine="720"/>
        <w:jc w:val="both"/>
        <w:rPr>
          <w:rFonts w:ascii="Times New Roman" w:hAnsi="Times New Roman"/>
          <w:i/>
        </w:rPr>
      </w:pPr>
      <w:r>
        <w:rPr>
          <w:rFonts w:ascii="Times New Roman" w:hAnsi="Times New Roman"/>
          <w:i/>
        </w:rPr>
        <w:t xml:space="preserve"> д.м.н., профессор</w:t>
      </w:r>
      <w:r w:rsidR="006979D7">
        <w:rPr>
          <w:rFonts w:ascii="Times New Roman" w:hAnsi="Times New Roman"/>
          <w:i/>
        </w:rPr>
        <w:t xml:space="preserve">                                                                                                   </w:t>
      </w:r>
      <w:r w:rsidR="00FC494A">
        <w:rPr>
          <w:rFonts w:ascii="Times New Roman" w:hAnsi="Times New Roman"/>
          <w:i/>
        </w:rPr>
        <w:t>Гуманенко Е.К.</w:t>
      </w:r>
    </w:p>
    <w:p w:rsidR="006979D7" w:rsidRDefault="006979D7" w:rsidP="006979D7">
      <w:pPr>
        <w:spacing w:after="0" w:line="240" w:lineRule="auto"/>
        <w:ind w:firstLine="720"/>
        <w:jc w:val="both"/>
        <w:rPr>
          <w:rFonts w:ascii="Times New Roman" w:hAnsi="Times New Roman"/>
          <w:i/>
        </w:rPr>
      </w:pPr>
    </w:p>
    <w:p w:rsidR="006979D7" w:rsidRDefault="003C7EA7" w:rsidP="006979D7">
      <w:pPr>
        <w:spacing w:after="0" w:line="240" w:lineRule="auto"/>
        <w:ind w:firstLine="720"/>
        <w:jc w:val="both"/>
        <w:rPr>
          <w:rFonts w:ascii="Times New Roman" w:hAnsi="Times New Roman"/>
          <w:i/>
        </w:rPr>
      </w:pPr>
      <w:r w:rsidRPr="00D77CE7">
        <w:rPr>
          <w:rFonts w:ascii="Times New Roman" w:hAnsi="Times New Roman"/>
          <w:i/>
        </w:rPr>
        <w:t>Зав. учебно</w:t>
      </w:r>
      <w:r w:rsidR="00A70765">
        <w:rPr>
          <w:rFonts w:ascii="Times New Roman" w:hAnsi="Times New Roman"/>
          <w:i/>
        </w:rPr>
        <w:t>й частью кафедры</w:t>
      </w:r>
      <w:r w:rsidR="006979D7">
        <w:rPr>
          <w:rFonts w:ascii="Times New Roman" w:hAnsi="Times New Roman"/>
          <w:i/>
        </w:rPr>
        <w:t xml:space="preserve"> экстремальной </w:t>
      </w:r>
    </w:p>
    <w:p w:rsidR="00C97328" w:rsidRDefault="006979D7" w:rsidP="006979D7">
      <w:pPr>
        <w:spacing w:after="0" w:line="240" w:lineRule="auto"/>
        <w:ind w:firstLine="720"/>
        <w:jc w:val="both"/>
        <w:rPr>
          <w:rFonts w:ascii="Times New Roman" w:hAnsi="Times New Roman"/>
          <w:i/>
        </w:rPr>
      </w:pPr>
      <w:r>
        <w:rPr>
          <w:rFonts w:ascii="Times New Roman" w:hAnsi="Times New Roman"/>
          <w:i/>
        </w:rPr>
        <w:t xml:space="preserve">медицины, травматологии, ортопедии и ВПХ  </w:t>
      </w:r>
    </w:p>
    <w:p w:rsidR="003C7EA7" w:rsidRPr="00D77CE7" w:rsidRDefault="00C97328" w:rsidP="006979D7">
      <w:pPr>
        <w:spacing w:after="0" w:line="240" w:lineRule="auto"/>
        <w:ind w:firstLine="720"/>
        <w:jc w:val="both"/>
        <w:rPr>
          <w:rFonts w:ascii="Times New Roman" w:hAnsi="Times New Roman"/>
          <w:i/>
        </w:rPr>
      </w:pPr>
      <w:r>
        <w:rPr>
          <w:rFonts w:ascii="Times New Roman" w:hAnsi="Times New Roman"/>
          <w:i/>
        </w:rPr>
        <w:t xml:space="preserve">к.м.н., доцент </w:t>
      </w:r>
      <w:r w:rsidR="006979D7">
        <w:rPr>
          <w:rFonts w:ascii="Times New Roman" w:hAnsi="Times New Roman"/>
          <w:i/>
        </w:rPr>
        <w:t xml:space="preserve">                                                      </w:t>
      </w:r>
      <w:r>
        <w:rPr>
          <w:rFonts w:ascii="Times New Roman" w:hAnsi="Times New Roman"/>
          <w:i/>
        </w:rPr>
        <w:t xml:space="preserve">                                                  </w:t>
      </w:r>
      <w:r w:rsidR="003C7EA7">
        <w:rPr>
          <w:rFonts w:ascii="Times New Roman" w:hAnsi="Times New Roman"/>
          <w:i/>
        </w:rPr>
        <w:t>Сухотерина Е.Г.</w:t>
      </w:r>
    </w:p>
    <w:p w:rsidR="003C7EA7" w:rsidRPr="00D77CE7" w:rsidRDefault="003C7EA7" w:rsidP="00920EAF">
      <w:pPr>
        <w:spacing w:after="0"/>
        <w:ind w:left="7788" w:firstLine="708"/>
        <w:rPr>
          <w:rFonts w:ascii="Times New Roman" w:hAnsi="Times New Roman"/>
          <w:i/>
        </w:rPr>
      </w:pPr>
    </w:p>
    <w:sectPr w:rsidR="003C7EA7" w:rsidRPr="00D77CE7" w:rsidSect="00714D84">
      <w:footerReference w:type="even" r:id="rId7"/>
      <w:footerReference w:type="default" r:id="rId8"/>
      <w:pgSz w:w="11906" w:h="16838"/>
      <w:pgMar w:top="851" w:right="849" w:bottom="142"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AB" w:rsidRDefault="00DC6BAB">
      <w:r>
        <w:separator/>
      </w:r>
    </w:p>
  </w:endnote>
  <w:endnote w:type="continuationSeparator" w:id="1">
    <w:p w:rsidR="00DC6BAB" w:rsidRDefault="00DC6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60" w:rsidRDefault="00DB73BB" w:rsidP="00B017C1">
    <w:pPr>
      <w:pStyle w:val="a5"/>
      <w:framePr w:wrap="around" w:vAnchor="text" w:hAnchor="margin" w:xAlign="center" w:y="1"/>
      <w:rPr>
        <w:rStyle w:val="a6"/>
      </w:rPr>
    </w:pPr>
    <w:r>
      <w:rPr>
        <w:rStyle w:val="a6"/>
      </w:rPr>
      <w:fldChar w:fldCharType="begin"/>
    </w:r>
    <w:r w:rsidR="007D7960">
      <w:rPr>
        <w:rStyle w:val="a6"/>
      </w:rPr>
      <w:instrText xml:space="preserve">PAGE  </w:instrText>
    </w:r>
    <w:r>
      <w:rPr>
        <w:rStyle w:val="a6"/>
      </w:rPr>
      <w:fldChar w:fldCharType="end"/>
    </w:r>
  </w:p>
  <w:p w:rsidR="007D7960" w:rsidRDefault="007D796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60" w:rsidRDefault="00DB73BB" w:rsidP="00B017C1">
    <w:pPr>
      <w:pStyle w:val="a5"/>
      <w:framePr w:wrap="around" w:vAnchor="text" w:hAnchor="margin" w:xAlign="center" w:y="1"/>
      <w:rPr>
        <w:rStyle w:val="a6"/>
      </w:rPr>
    </w:pPr>
    <w:r>
      <w:rPr>
        <w:rStyle w:val="a6"/>
      </w:rPr>
      <w:fldChar w:fldCharType="begin"/>
    </w:r>
    <w:r w:rsidR="007D7960">
      <w:rPr>
        <w:rStyle w:val="a6"/>
      </w:rPr>
      <w:instrText xml:space="preserve">PAGE  </w:instrText>
    </w:r>
    <w:r>
      <w:rPr>
        <w:rStyle w:val="a6"/>
      </w:rPr>
      <w:fldChar w:fldCharType="separate"/>
    </w:r>
    <w:r w:rsidR="00A70765">
      <w:rPr>
        <w:rStyle w:val="a6"/>
        <w:noProof/>
      </w:rPr>
      <w:t>5</w:t>
    </w:r>
    <w:r>
      <w:rPr>
        <w:rStyle w:val="a6"/>
      </w:rPr>
      <w:fldChar w:fldCharType="end"/>
    </w:r>
  </w:p>
  <w:p w:rsidR="007D7960" w:rsidRDefault="007D796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AB" w:rsidRDefault="00DC6BAB">
      <w:r>
        <w:separator/>
      </w:r>
    </w:p>
  </w:footnote>
  <w:footnote w:type="continuationSeparator" w:id="1">
    <w:p w:rsidR="00DC6BAB" w:rsidRDefault="00DC6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1FAD"/>
    <w:multiLevelType w:val="hybridMultilevel"/>
    <w:tmpl w:val="318E6D80"/>
    <w:lvl w:ilvl="0" w:tplc="B8C29568">
      <w:start w:val="1"/>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1">
    <w:nsid w:val="199C18B9"/>
    <w:multiLevelType w:val="multilevel"/>
    <w:tmpl w:val="D75EABD4"/>
    <w:lvl w:ilvl="0">
      <w:start w:val="3"/>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
    <w:nsid w:val="21D525F9"/>
    <w:multiLevelType w:val="hybridMultilevel"/>
    <w:tmpl w:val="AEAA2652"/>
    <w:lvl w:ilvl="0" w:tplc="153AAEC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8A6B7B"/>
    <w:multiLevelType w:val="hybridMultilevel"/>
    <w:tmpl w:val="B2469456"/>
    <w:lvl w:ilvl="0" w:tplc="4086BE58">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C375BCE"/>
    <w:multiLevelType w:val="hybridMultilevel"/>
    <w:tmpl w:val="74C04E4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496979C4"/>
    <w:multiLevelType w:val="hybridMultilevel"/>
    <w:tmpl w:val="3D264E1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C848A3"/>
    <w:multiLevelType w:val="multilevel"/>
    <w:tmpl w:val="9C62C5C8"/>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50DA7463"/>
    <w:multiLevelType w:val="hybridMultilevel"/>
    <w:tmpl w:val="318E6D80"/>
    <w:lvl w:ilvl="0" w:tplc="B8C29568">
      <w:start w:val="1"/>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8">
    <w:nsid w:val="52B06F68"/>
    <w:multiLevelType w:val="hybridMultilevel"/>
    <w:tmpl w:val="6CA6886C"/>
    <w:lvl w:ilvl="0" w:tplc="F306C9FC">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54BA23B2"/>
    <w:multiLevelType w:val="hybridMultilevel"/>
    <w:tmpl w:val="318E6D80"/>
    <w:lvl w:ilvl="0" w:tplc="B8C29568">
      <w:start w:val="1"/>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10">
    <w:nsid w:val="6E771916"/>
    <w:multiLevelType w:val="hybridMultilevel"/>
    <w:tmpl w:val="318E6D80"/>
    <w:lvl w:ilvl="0" w:tplc="B8C29568">
      <w:start w:val="1"/>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abstractNumId w:val="6"/>
  </w:num>
  <w:num w:numId="2">
    <w:abstractNumId w:val="1"/>
  </w:num>
  <w:num w:numId="3">
    <w:abstractNumId w:val="10"/>
  </w:num>
  <w:num w:numId="4">
    <w:abstractNumId w:val="0"/>
  </w:num>
  <w:num w:numId="5">
    <w:abstractNumId w:val="7"/>
  </w:num>
  <w:num w:numId="6">
    <w:abstractNumId w:val="9"/>
  </w:num>
  <w:num w:numId="7">
    <w:abstractNumId w:val="4"/>
  </w:num>
  <w:num w:numId="8">
    <w:abstractNumId w:val="5"/>
  </w:num>
  <w:num w:numId="9">
    <w:abstractNumId w:val="8"/>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5E23"/>
    <w:rsid w:val="00073CC8"/>
    <w:rsid w:val="00091CF0"/>
    <w:rsid w:val="000A0CE6"/>
    <w:rsid w:val="000B3FD7"/>
    <w:rsid w:val="000C6800"/>
    <w:rsid w:val="000E34C5"/>
    <w:rsid w:val="000F3996"/>
    <w:rsid w:val="001113FA"/>
    <w:rsid w:val="00122D86"/>
    <w:rsid w:val="00124FFD"/>
    <w:rsid w:val="00161269"/>
    <w:rsid w:val="00186047"/>
    <w:rsid w:val="001C38E8"/>
    <w:rsid w:val="001C5058"/>
    <w:rsid w:val="00201FCB"/>
    <w:rsid w:val="002364C4"/>
    <w:rsid w:val="00236CE4"/>
    <w:rsid w:val="002547DF"/>
    <w:rsid w:val="002D6324"/>
    <w:rsid w:val="00305F84"/>
    <w:rsid w:val="003557DC"/>
    <w:rsid w:val="00392236"/>
    <w:rsid w:val="003960C9"/>
    <w:rsid w:val="003A3682"/>
    <w:rsid w:val="003C7EA7"/>
    <w:rsid w:val="003F1C04"/>
    <w:rsid w:val="003F4ECD"/>
    <w:rsid w:val="004568A5"/>
    <w:rsid w:val="004705A0"/>
    <w:rsid w:val="004B0179"/>
    <w:rsid w:val="004B2BDA"/>
    <w:rsid w:val="004B3A61"/>
    <w:rsid w:val="004C2E94"/>
    <w:rsid w:val="005100C2"/>
    <w:rsid w:val="00577F10"/>
    <w:rsid w:val="005A69BC"/>
    <w:rsid w:val="005F6403"/>
    <w:rsid w:val="00653F98"/>
    <w:rsid w:val="00666896"/>
    <w:rsid w:val="00672A27"/>
    <w:rsid w:val="006979D7"/>
    <w:rsid w:val="006F7E8D"/>
    <w:rsid w:val="00714D84"/>
    <w:rsid w:val="00714FDB"/>
    <w:rsid w:val="00727CDB"/>
    <w:rsid w:val="00760A6A"/>
    <w:rsid w:val="00774920"/>
    <w:rsid w:val="007810B5"/>
    <w:rsid w:val="00792408"/>
    <w:rsid w:val="0079451B"/>
    <w:rsid w:val="007B03A7"/>
    <w:rsid w:val="007D7960"/>
    <w:rsid w:val="008108C0"/>
    <w:rsid w:val="00815DFA"/>
    <w:rsid w:val="00821DD1"/>
    <w:rsid w:val="00877B79"/>
    <w:rsid w:val="008D2F4B"/>
    <w:rsid w:val="008E1A4B"/>
    <w:rsid w:val="008F1ED7"/>
    <w:rsid w:val="008F6A83"/>
    <w:rsid w:val="0091361B"/>
    <w:rsid w:val="00920EAF"/>
    <w:rsid w:val="00942169"/>
    <w:rsid w:val="0095535F"/>
    <w:rsid w:val="00976447"/>
    <w:rsid w:val="009B01C1"/>
    <w:rsid w:val="009B2AF9"/>
    <w:rsid w:val="009C6C27"/>
    <w:rsid w:val="009E2928"/>
    <w:rsid w:val="00A265EE"/>
    <w:rsid w:val="00A70765"/>
    <w:rsid w:val="00A90779"/>
    <w:rsid w:val="00AB31CB"/>
    <w:rsid w:val="00B017C1"/>
    <w:rsid w:val="00B82E29"/>
    <w:rsid w:val="00B95FFB"/>
    <w:rsid w:val="00BE1717"/>
    <w:rsid w:val="00BE7BEB"/>
    <w:rsid w:val="00BF2EF3"/>
    <w:rsid w:val="00C115CE"/>
    <w:rsid w:val="00C15233"/>
    <w:rsid w:val="00C97328"/>
    <w:rsid w:val="00CA7C88"/>
    <w:rsid w:val="00CC5600"/>
    <w:rsid w:val="00CC5896"/>
    <w:rsid w:val="00CD4271"/>
    <w:rsid w:val="00CD49CE"/>
    <w:rsid w:val="00D16926"/>
    <w:rsid w:val="00D17539"/>
    <w:rsid w:val="00D701A9"/>
    <w:rsid w:val="00D70CAD"/>
    <w:rsid w:val="00D77CE7"/>
    <w:rsid w:val="00DB73BB"/>
    <w:rsid w:val="00DC6BAB"/>
    <w:rsid w:val="00E35E23"/>
    <w:rsid w:val="00E458D2"/>
    <w:rsid w:val="00E644FE"/>
    <w:rsid w:val="00ED602F"/>
    <w:rsid w:val="00F360E1"/>
    <w:rsid w:val="00F45F92"/>
    <w:rsid w:val="00F6507D"/>
    <w:rsid w:val="00F77FCE"/>
    <w:rsid w:val="00FB0BDB"/>
    <w:rsid w:val="00FC4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DB"/>
    <w:pPr>
      <w:spacing w:after="200" w:line="276" w:lineRule="auto"/>
    </w:pPr>
    <w:rPr>
      <w:sz w:val="22"/>
      <w:szCs w:val="22"/>
      <w:lang w:eastAsia="en-US"/>
    </w:rPr>
  </w:style>
  <w:style w:type="paragraph" w:styleId="1">
    <w:name w:val="heading 1"/>
    <w:basedOn w:val="a"/>
    <w:next w:val="a"/>
    <w:link w:val="10"/>
    <w:qFormat/>
    <w:rsid w:val="00877B79"/>
    <w:pPr>
      <w:keepNext/>
      <w:spacing w:before="120" w:after="0" w:line="240" w:lineRule="auto"/>
      <w:ind w:right="28" w:firstLine="851"/>
      <w:jc w:val="both"/>
      <w:outlineLvl w:val="0"/>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E23"/>
    <w:pPr>
      <w:ind w:left="720"/>
      <w:contextualSpacing/>
    </w:pPr>
  </w:style>
  <w:style w:type="table" w:styleId="a4">
    <w:name w:val="Table Grid"/>
    <w:basedOn w:val="a1"/>
    <w:uiPriority w:val="59"/>
    <w:rsid w:val="00CC58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877B79"/>
    <w:rPr>
      <w:rFonts w:ascii="Times New Roman" w:eastAsia="Times New Roman" w:hAnsi="Times New Roman"/>
      <w:sz w:val="28"/>
    </w:rPr>
  </w:style>
  <w:style w:type="paragraph" w:styleId="2">
    <w:name w:val="Body Text 2"/>
    <w:basedOn w:val="a"/>
    <w:link w:val="20"/>
    <w:unhideWhenUsed/>
    <w:rsid w:val="00CD49CE"/>
    <w:pPr>
      <w:spacing w:after="0" w:line="240" w:lineRule="auto"/>
      <w:jc w:val="both"/>
    </w:pPr>
    <w:rPr>
      <w:rFonts w:ascii="Times New Roman" w:eastAsia="Times New Roman" w:hAnsi="Times New Roman"/>
      <w:b/>
      <w:sz w:val="28"/>
      <w:szCs w:val="20"/>
    </w:rPr>
  </w:style>
  <w:style w:type="paragraph" w:styleId="a5">
    <w:name w:val="footer"/>
    <w:basedOn w:val="a"/>
    <w:rsid w:val="00CD49CE"/>
    <w:pPr>
      <w:tabs>
        <w:tab w:val="center" w:pos="4677"/>
        <w:tab w:val="right" w:pos="9355"/>
      </w:tabs>
    </w:pPr>
  </w:style>
  <w:style w:type="character" w:styleId="a6">
    <w:name w:val="page number"/>
    <w:basedOn w:val="a0"/>
    <w:rsid w:val="00CD49CE"/>
  </w:style>
  <w:style w:type="character" w:customStyle="1" w:styleId="20">
    <w:name w:val="Основной текст 2 Знак"/>
    <w:link w:val="2"/>
    <w:rsid w:val="009E2928"/>
    <w:rPr>
      <w:rFonts w:ascii="Times New Roman" w:eastAsia="Times New Roman" w:hAnsi="Times New Roman"/>
      <w:b/>
      <w:sz w:val="28"/>
    </w:rPr>
  </w:style>
  <w:style w:type="paragraph" w:styleId="a7">
    <w:name w:val="Body Text"/>
    <w:basedOn w:val="a"/>
    <w:link w:val="a8"/>
    <w:uiPriority w:val="99"/>
    <w:semiHidden/>
    <w:unhideWhenUsed/>
    <w:rsid w:val="009E2928"/>
    <w:pPr>
      <w:spacing w:after="120"/>
    </w:pPr>
  </w:style>
  <w:style w:type="character" w:customStyle="1" w:styleId="a8">
    <w:name w:val="Основной текст Знак"/>
    <w:link w:val="a7"/>
    <w:uiPriority w:val="99"/>
    <w:semiHidden/>
    <w:rsid w:val="009E2928"/>
    <w:rPr>
      <w:sz w:val="22"/>
      <w:szCs w:val="22"/>
      <w:lang w:eastAsia="en-US"/>
    </w:rPr>
  </w:style>
  <w:style w:type="paragraph" w:styleId="a9">
    <w:name w:val="Normal (Web)"/>
    <w:basedOn w:val="a"/>
    <w:uiPriority w:val="99"/>
    <w:unhideWhenUsed/>
    <w:rsid w:val="009E29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Plain Text"/>
    <w:basedOn w:val="a"/>
    <w:link w:val="ab"/>
    <w:uiPriority w:val="99"/>
    <w:rsid w:val="009E2928"/>
    <w:pPr>
      <w:spacing w:after="0" w:line="240" w:lineRule="auto"/>
    </w:pPr>
    <w:rPr>
      <w:rFonts w:ascii="Courier New" w:eastAsia="Times New Roman" w:hAnsi="Courier New"/>
      <w:sz w:val="20"/>
      <w:szCs w:val="20"/>
    </w:rPr>
  </w:style>
  <w:style w:type="character" w:customStyle="1" w:styleId="ab">
    <w:name w:val="Текст Знак"/>
    <w:link w:val="aa"/>
    <w:uiPriority w:val="99"/>
    <w:rsid w:val="009E2928"/>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44341607">
      <w:bodyDiv w:val="1"/>
      <w:marLeft w:val="0"/>
      <w:marRight w:val="0"/>
      <w:marTop w:val="0"/>
      <w:marBottom w:val="0"/>
      <w:divBdr>
        <w:top w:val="none" w:sz="0" w:space="0" w:color="auto"/>
        <w:left w:val="none" w:sz="0" w:space="0" w:color="auto"/>
        <w:bottom w:val="none" w:sz="0" w:space="0" w:color="auto"/>
        <w:right w:val="none" w:sz="0" w:space="0" w:color="auto"/>
      </w:divBdr>
    </w:div>
    <w:div w:id="897397220">
      <w:bodyDiv w:val="1"/>
      <w:marLeft w:val="0"/>
      <w:marRight w:val="0"/>
      <w:marTop w:val="0"/>
      <w:marBottom w:val="0"/>
      <w:divBdr>
        <w:top w:val="none" w:sz="0" w:space="0" w:color="auto"/>
        <w:left w:val="none" w:sz="0" w:space="0" w:color="auto"/>
        <w:bottom w:val="none" w:sz="0" w:space="0" w:color="auto"/>
        <w:right w:val="none" w:sz="0" w:space="0" w:color="auto"/>
      </w:divBdr>
    </w:div>
    <w:div w:id="12493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2617</Words>
  <Characters>14921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MAPS</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natalya.slovitckaya</dc:creator>
  <cp:lastModifiedBy>Acer</cp:lastModifiedBy>
  <cp:revision>5</cp:revision>
  <cp:lastPrinted>2018-04-27T05:51:00Z</cp:lastPrinted>
  <dcterms:created xsi:type="dcterms:W3CDTF">2022-01-10T08:21:00Z</dcterms:created>
  <dcterms:modified xsi:type="dcterms:W3CDTF">2022-01-10T08:30:00Z</dcterms:modified>
</cp:coreProperties>
</file>